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AAB3" w14:textId="77777777" w:rsidR="007B7FF9" w:rsidRDefault="007B7FF9">
      <w:pPr>
        <w:pStyle w:val="Udvalgstekst"/>
      </w:pPr>
    </w:p>
    <w:p w14:paraId="20756C65" w14:textId="77777777" w:rsidR="007B7FF9" w:rsidRDefault="007B7FF9">
      <w:pPr>
        <w:pStyle w:val="Udvalgstekst"/>
      </w:pPr>
    </w:p>
    <w:p w14:paraId="53CC3096" w14:textId="77777777" w:rsidR="007B7FF9" w:rsidRDefault="007B7FF9">
      <w:pPr>
        <w:pStyle w:val="Udvalgstekst"/>
      </w:pPr>
    </w:p>
    <w:p w14:paraId="5B70D8C9" w14:textId="77777777" w:rsidR="007B7FF9" w:rsidRDefault="007B7FF9">
      <w:pPr>
        <w:pStyle w:val="Udvalgstekst"/>
      </w:pPr>
    </w:p>
    <w:p w14:paraId="13397F3F" w14:textId="77777777" w:rsidR="007B7FF9" w:rsidRDefault="007B7FF9">
      <w:pPr>
        <w:pStyle w:val="Udvalgstekst"/>
      </w:pPr>
    </w:p>
    <w:p w14:paraId="1FD360C4" w14:textId="24E8096F" w:rsidR="007B7FF9" w:rsidRDefault="00881A2B">
      <w:pPr>
        <w:pStyle w:val="Udvalgstekst"/>
      </w:pPr>
      <w:r>
        <w:t>dagsorden</w:t>
      </w:r>
      <w:r w:rsidR="00614CD7">
        <w:t xml:space="preserve"> </w:t>
      </w:r>
      <w:r w:rsidR="00614CD7" w:rsidRPr="00614CD7">
        <w:fldChar w:fldCharType="begin"/>
      </w:r>
      <w:r w:rsidR="00614CD7" w:rsidRPr="00614CD7">
        <w:instrText xml:space="preserve"> Createdate \@ "YYYY" </w:instrText>
      </w:r>
      <w:r w:rsidR="00614CD7" w:rsidRPr="00614CD7">
        <w:fldChar w:fldCharType="separate"/>
      </w:r>
      <w:r>
        <w:rPr>
          <w:noProof/>
        </w:rPr>
        <w:t>2025</w:t>
      </w:r>
      <w:r w:rsidR="00614CD7" w:rsidRPr="00614CD7">
        <w:fldChar w:fldCharType="end"/>
      </w:r>
    </w:p>
    <w:p w14:paraId="0B34009E" w14:textId="77777777" w:rsidR="007B7FF9" w:rsidRDefault="007B7FF9">
      <w:pPr>
        <w:pStyle w:val="Udvalgstekst"/>
      </w:pPr>
    </w:p>
    <w:p w14:paraId="650876D4" w14:textId="77777777" w:rsidR="007B7FF9" w:rsidRDefault="007B7FF9">
      <w:pPr>
        <w:pStyle w:val="Udvalg"/>
      </w:pPr>
    </w:p>
    <w:p w14:paraId="10C37D28" w14:textId="77777777" w:rsidR="007B7FF9" w:rsidRDefault="00881A2B">
      <w:pPr>
        <w:pStyle w:val="Udvalg"/>
      </w:pPr>
      <w:bookmarkStart w:id="0" w:name="Case_Udvalg"/>
      <w:r>
        <w:t>IT-Arkitekturrådet</w:t>
      </w:r>
      <w:bookmarkEnd w:id="0"/>
    </w:p>
    <w:p w14:paraId="36A52EB7" w14:textId="77777777" w:rsidR="007B7FF9" w:rsidRDefault="00881A2B" w:rsidP="00823FA7">
      <w:pPr>
        <w:pStyle w:val="DatoSted"/>
        <w:rPr>
          <w:bCs/>
        </w:rPr>
      </w:pPr>
      <w:r>
        <w:rPr>
          <w:b/>
        </w:rPr>
        <w:t>Dato:</w:t>
      </w:r>
      <w:r w:rsidRPr="003024C4">
        <w:tab/>
      </w:r>
      <w:bookmarkStart w:id="1" w:name="Case_CCMEventDate"/>
      <w:r w:rsidR="00641B10" w:rsidRPr="003024C4">
        <w:rPr>
          <w:szCs w:val="22"/>
        </w:rPr>
        <w:t>17-09-2025 10:00</w:t>
      </w:r>
      <w:bookmarkEnd w:id="1"/>
    </w:p>
    <w:p w14:paraId="79FDEB62" w14:textId="77777777" w:rsidR="007B7FF9" w:rsidRDefault="00881A2B" w:rsidP="00823FA7">
      <w:pPr>
        <w:pStyle w:val="DatoSted"/>
        <w:rPr>
          <w:bCs/>
        </w:rPr>
      </w:pPr>
      <w:r>
        <w:rPr>
          <w:b/>
        </w:rPr>
        <w:t>Sted:</w:t>
      </w:r>
      <w:r w:rsidRPr="003024C4">
        <w:tab/>
      </w:r>
      <w:bookmarkStart w:id="2" w:name="Case_Location"/>
      <w:r w:rsidR="00641B10" w:rsidRPr="003024C4">
        <w:t>KOMBIT, H8, lokale Vadehavet</w:t>
      </w:r>
      <w:bookmarkEnd w:id="2"/>
    </w:p>
    <w:p w14:paraId="1D3C04B1" w14:textId="77777777" w:rsidR="007B7FF9" w:rsidRDefault="007B7FF9">
      <w:pPr>
        <w:tabs>
          <w:tab w:val="left" w:pos="2552"/>
        </w:tabs>
        <w:ind w:left="0"/>
        <w:rPr>
          <w:rFonts w:ascii="Arial" w:hAnsi="Arial" w:cs="Arial"/>
          <w:bCs/>
          <w:sz w:val="22"/>
        </w:rPr>
      </w:pPr>
    </w:p>
    <w:p w14:paraId="0548C1E1" w14:textId="77777777" w:rsidR="00881A2B" w:rsidRDefault="00881A2B" w:rsidP="003024C4">
      <w:pPr>
        <w:pStyle w:val="Tekst"/>
        <w:rPr>
          <w:noProof/>
        </w:rPr>
      </w:pPr>
      <w:r>
        <w:rPr>
          <w:b/>
        </w:rPr>
        <w:br w:type="page"/>
      </w:r>
      <w:r w:rsidRPr="005B792C">
        <w:rPr>
          <w:rFonts w:cstheme="minorHAnsi"/>
        </w:rPr>
        <w:fldChar w:fldCharType="begin"/>
      </w:r>
      <w:r w:rsidRPr="005B792C">
        <w:rPr>
          <w:rFonts w:cstheme="minorHAnsi"/>
        </w:rPr>
        <w:instrText xml:space="preserve"> TOC \o "1-3" \h \z </w:instrText>
      </w:r>
      <w:r w:rsidRPr="005B792C">
        <w:rPr>
          <w:rFonts w:cstheme="minorHAnsi"/>
        </w:rPr>
        <w:fldChar w:fldCharType="separate"/>
      </w:r>
    </w:p>
    <w:p w14:paraId="53428823" w14:textId="65044C9C" w:rsidR="00881A2B" w:rsidRDefault="00881A2B">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207700564" w:history="1">
        <w:r w:rsidRPr="008E0965">
          <w:rPr>
            <w:rStyle w:val="Hyperlink"/>
          </w:rPr>
          <w:t>1.</w:t>
        </w:r>
        <w:r>
          <w:rPr>
            <w:rFonts w:asciiTheme="minorHAnsi" w:eastAsiaTheme="minorEastAsia" w:hAnsiTheme="minorHAnsi" w:cstheme="minorBidi"/>
            <w:b w:val="0"/>
            <w:bCs w:val="0"/>
            <w:spacing w:val="0"/>
            <w:kern w:val="2"/>
            <w:sz w:val="24"/>
            <w:szCs w:val="24"/>
            <w14:ligatures w14:val="standardContextual"/>
          </w:rPr>
          <w:tab/>
        </w:r>
        <w:r w:rsidRPr="008E0965">
          <w:rPr>
            <w:rStyle w:val="Hyperlink"/>
          </w:rPr>
          <w:t>Siden sidst</w:t>
        </w:r>
        <w:r>
          <w:rPr>
            <w:webHidden/>
          </w:rPr>
          <w:tab/>
        </w:r>
        <w:r>
          <w:rPr>
            <w:webHidden/>
          </w:rPr>
          <w:fldChar w:fldCharType="begin"/>
        </w:r>
        <w:r>
          <w:rPr>
            <w:webHidden/>
          </w:rPr>
          <w:instrText xml:space="preserve"> PAGEREF _Toc207700564 \h </w:instrText>
        </w:r>
        <w:r>
          <w:rPr>
            <w:webHidden/>
          </w:rPr>
        </w:r>
        <w:r>
          <w:rPr>
            <w:webHidden/>
          </w:rPr>
          <w:fldChar w:fldCharType="separate"/>
        </w:r>
        <w:r>
          <w:rPr>
            <w:webHidden/>
          </w:rPr>
          <w:t>3</w:t>
        </w:r>
        <w:r>
          <w:rPr>
            <w:webHidden/>
          </w:rPr>
          <w:fldChar w:fldCharType="end"/>
        </w:r>
      </w:hyperlink>
    </w:p>
    <w:p w14:paraId="3A6D97C8" w14:textId="0ACB3576" w:rsidR="00881A2B" w:rsidRDefault="00881A2B">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207700565" w:history="1">
        <w:r w:rsidRPr="008E0965">
          <w:rPr>
            <w:rStyle w:val="Hyperlink"/>
          </w:rPr>
          <w:t>2.</w:t>
        </w:r>
        <w:r>
          <w:rPr>
            <w:rFonts w:asciiTheme="minorHAnsi" w:eastAsiaTheme="minorEastAsia" w:hAnsiTheme="minorHAnsi" w:cstheme="minorBidi"/>
            <w:b w:val="0"/>
            <w:bCs w:val="0"/>
            <w:spacing w:val="0"/>
            <w:kern w:val="2"/>
            <w:sz w:val="24"/>
            <w:szCs w:val="24"/>
            <w14:ligatures w14:val="standardContextual"/>
          </w:rPr>
          <w:tab/>
        </w:r>
        <w:r w:rsidRPr="008E0965">
          <w:rPr>
            <w:rStyle w:val="Hyperlink"/>
          </w:rPr>
          <w:t>Drøftelsessager</w:t>
        </w:r>
        <w:r>
          <w:rPr>
            <w:webHidden/>
          </w:rPr>
          <w:tab/>
        </w:r>
        <w:r>
          <w:rPr>
            <w:webHidden/>
          </w:rPr>
          <w:fldChar w:fldCharType="begin"/>
        </w:r>
        <w:r>
          <w:rPr>
            <w:webHidden/>
          </w:rPr>
          <w:instrText xml:space="preserve"> PAGEREF _Toc207700565 \h </w:instrText>
        </w:r>
        <w:r>
          <w:rPr>
            <w:webHidden/>
          </w:rPr>
        </w:r>
        <w:r>
          <w:rPr>
            <w:webHidden/>
          </w:rPr>
          <w:fldChar w:fldCharType="separate"/>
        </w:r>
        <w:r>
          <w:rPr>
            <w:webHidden/>
          </w:rPr>
          <w:t>4</w:t>
        </w:r>
        <w:r>
          <w:rPr>
            <w:webHidden/>
          </w:rPr>
          <w:fldChar w:fldCharType="end"/>
        </w:r>
      </w:hyperlink>
    </w:p>
    <w:p w14:paraId="1964B12B" w14:textId="01C1FFA1" w:rsidR="00881A2B" w:rsidRDefault="00881A2B">
      <w:pPr>
        <w:pStyle w:val="Indholdsfortegnelse2"/>
        <w:rPr>
          <w:rFonts w:eastAsiaTheme="minorEastAsia" w:cstheme="minorBidi"/>
          <w:spacing w:val="0"/>
          <w:kern w:val="2"/>
          <w:sz w:val="24"/>
          <w:szCs w:val="24"/>
          <w14:ligatures w14:val="standardContextual"/>
        </w:rPr>
      </w:pPr>
      <w:hyperlink w:anchor="_Toc207700566" w:history="1">
        <w:r w:rsidRPr="008E0965">
          <w:rPr>
            <w:rStyle w:val="Hyperlink"/>
          </w:rPr>
          <w:t>2.1.</w:t>
        </w:r>
        <w:r>
          <w:rPr>
            <w:rFonts w:eastAsiaTheme="minorEastAsia" w:cstheme="minorBidi"/>
            <w:spacing w:val="0"/>
            <w:kern w:val="2"/>
            <w:sz w:val="24"/>
            <w:szCs w:val="24"/>
            <w14:ligatures w14:val="standardContextual"/>
          </w:rPr>
          <w:tab/>
        </w:r>
        <w:r w:rsidRPr="008E0965">
          <w:rPr>
            <w:rStyle w:val="Hyperlink"/>
          </w:rPr>
          <w:t>Det aktuelle arbejde med Fællesoffentlig Digital Arkitektur</w:t>
        </w:r>
        <w:r>
          <w:rPr>
            <w:webHidden/>
          </w:rPr>
          <w:tab/>
        </w:r>
        <w:r>
          <w:rPr>
            <w:webHidden/>
          </w:rPr>
          <w:fldChar w:fldCharType="begin"/>
        </w:r>
        <w:r>
          <w:rPr>
            <w:webHidden/>
          </w:rPr>
          <w:instrText xml:space="preserve"> PAGEREF _Toc207700566 \h </w:instrText>
        </w:r>
        <w:r>
          <w:rPr>
            <w:webHidden/>
          </w:rPr>
        </w:r>
        <w:r>
          <w:rPr>
            <w:webHidden/>
          </w:rPr>
          <w:fldChar w:fldCharType="separate"/>
        </w:r>
        <w:r>
          <w:rPr>
            <w:webHidden/>
          </w:rPr>
          <w:t>4</w:t>
        </w:r>
        <w:r>
          <w:rPr>
            <w:webHidden/>
          </w:rPr>
          <w:fldChar w:fldCharType="end"/>
        </w:r>
      </w:hyperlink>
    </w:p>
    <w:p w14:paraId="46ED8C79" w14:textId="4942415F" w:rsidR="00881A2B" w:rsidRDefault="00881A2B">
      <w:pPr>
        <w:pStyle w:val="Indholdsfortegnelse2"/>
        <w:rPr>
          <w:rFonts w:eastAsiaTheme="minorEastAsia" w:cstheme="minorBidi"/>
          <w:spacing w:val="0"/>
          <w:kern w:val="2"/>
          <w:sz w:val="24"/>
          <w:szCs w:val="24"/>
          <w14:ligatures w14:val="standardContextual"/>
        </w:rPr>
      </w:pPr>
      <w:hyperlink w:anchor="_Toc207700567" w:history="1">
        <w:r w:rsidRPr="008E0965">
          <w:rPr>
            <w:rStyle w:val="Hyperlink"/>
          </w:rPr>
          <w:t>2.2.</w:t>
        </w:r>
        <w:r>
          <w:rPr>
            <w:rFonts w:eastAsiaTheme="minorEastAsia" w:cstheme="minorBidi"/>
            <w:spacing w:val="0"/>
            <w:kern w:val="2"/>
            <w:sz w:val="24"/>
            <w:szCs w:val="24"/>
            <w14:ligatures w14:val="standardContextual"/>
          </w:rPr>
          <w:tab/>
        </w:r>
        <w:r w:rsidRPr="008E0965">
          <w:rPr>
            <w:rStyle w:val="Hyperlink"/>
          </w:rPr>
          <w:t xml:space="preserve">Digital suverænitet og handlefrihed </w:t>
        </w:r>
        <w:r>
          <w:rPr>
            <w:webHidden/>
          </w:rPr>
          <w:tab/>
        </w:r>
        <w:r>
          <w:rPr>
            <w:webHidden/>
          </w:rPr>
          <w:fldChar w:fldCharType="begin"/>
        </w:r>
        <w:r>
          <w:rPr>
            <w:webHidden/>
          </w:rPr>
          <w:instrText xml:space="preserve"> PAGEREF _Toc207700567 \h </w:instrText>
        </w:r>
        <w:r>
          <w:rPr>
            <w:webHidden/>
          </w:rPr>
        </w:r>
        <w:r>
          <w:rPr>
            <w:webHidden/>
          </w:rPr>
          <w:fldChar w:fldCharType="separate"/>
        </w:r>
        <w:r>
          <w:rPr>
            <w:webHidden/>
          </w:rPr>
          <w:t>5</w:t>
        </w:r>
        <w:r>
          <w:rPr>
            <w:webHidden/>
          </w:rPr>
          <w:fldChar w:fldCharType="end"/>
        </w:r>
      </w:hyperlink>
    </w:p>
    <w:p w14:paraId="2232CD3C" w14:textId="684DCCCF" w:rsidR="00881A2B" w:rsidRDefault="00881A2B">
      <w:pPr>
        <w:pStyle w:val="Indholdsfortegnelse2"/>
        <w:rPr>
          <w:rFonts w:eastAsiaTheme="minorEastAsia" w:cstheme="minorBidi"/>
          <w:spacing w:val="0"/>
          <w:kern w:val="2"/>
          <w:sz w:val="24"/>
          <w:szCs w:val="24"/>
          <w14:ligatures w14:val="standardContextual"/>
        </w:rPr>
      </w:pPr>
      <w:hyperlink w:anchor="_Toc207700568" w:history="1">
        <w:r w:rsidRPr="008E0965">
          <w:rPr>
            <w:rStyle w:val="Hyperlink"/>
          </w:rPr>
          <w:t>2.3.</w:t>
        </w:r>
        <w:r>
          <w:rPr>
            <w:rFonts w:eastAsiaTheme="minorEastAsia" w:cstheme="minorBidi"/>
            <w:spacing w:val="0"/>
            <w:kern w:val="2"/>
            <w:sz w:val="24"/>
            <w:szCs w:val="24"/>
            <w14:ligatures w14:val="standardContextual"/>
          </w:rPr>
          <w:tab/>
        </w:r>
        <w:r w:rsidRPr="008E0965">
          <w:rPr>
            <w:rStyle w:val="Hyperlink"/>
          </w:rPr>
          <w:t>Digital handlefrihed i regi af det fællesoffentlige arbejde om genbrug af software</w:t>
        </w:r>
        <w:r>
          <w:rPr>
            <w:webHidden/>
          </w:rPr>
          <w:tab/>
        </w:r>
        <w:r>
          <w:rPr>
            <w:webHidden/>
          </w:rPr>
          <w:fldChar w:fldCharType="begin"/>
        </w:r>
        <w:r>
          <w:rPr>
            <w:webHidden/>
          </w:rPr>
          <w:instrText xml:space="preserve"> PAGEREF _Toc207700568 \h </w:instrText>
        </w:r>
        <w:r>
          <w:rPr>
            <w:webHidden/>
          </w:rPr>
        </w:r>
        <w:r>
          <w:rPr>
            <w:webHidden/>
          </w:rPr>
          <w:fldChar w:fldCharType="separate"/>
        </w:r>
        <w:r>
          <w:rPr>
            <w:webHidden/>
          </w:rPr>
          <w:t>8</w:t>
        </w:r>
        <w:r>
          <w:rPr>
            <w:webHidden/>
          </w:rPr>
          <w:fldChar w:fldCharType="end"/>
        </w:r>
      </w:hyperlink>
    </w:p>
    <w:p w14:paraId="11F83105" w14:textId="08BD7E4C" w:rsidR="00881A2B" w:rsidRDefault="00881A2B">
      <w:pPr>
        <w:pStyle w:val="Indholdsfortegnelse2"/>
        <w:rPr>
          <w:rFonts w:eastAsiaTheme="minorEastAsia" w:cstheme="minorBidi"/>
          <w:spacing w:val="0"/>
          <w:kern w:val="2"/>
          <w:sz w:val="24"/>
          <w:szCs w:val="24"/>
          <w14:ligatures w14:val="standardContextual"/>
        </w:rPr>
      </w:pPr>
      <w:hyperlink w:anchor="_Toc207700569" w:history="1">
        <w:r w:rsidRPr="008E0965">
          <w:rPr>
            <w:rStyle w:val="Hyperlink"/>
          </w:rPr>
          <w:t>2.4.</w:t>
        </w:r>
        <w:r>
          <w:rPr>
            <w:rFonts w:eastAsiaTheme="minorEastAsia" w:cstheme="minorBidi"/>
            <w:spacing w:val="0"/>
            <w:kern w:val="2"/>
            <w:sz w:val="24"/>
            <w:szCs w:val="24"/>
            <w14:ligatures w14:val="standardContextual"/>
          </w:rPr>
          <w:tab/>
        </w:r>
        <w:r w:rsidRPr="008E0965">
          <w:rPr>
            <w:rStyle w:val="Hyperlink"/>
          </w:rPr>
          <w:t>Pilotdrift af sammenhængende forløb for udsatte børn og unge</w:t>
        </w:r>
        <w:r>
          <w:rPr>
            <w:webHidden/>
          </w:rPr>
          <w:tab/>
        </w:r>
        <w:r>
          <w:rPr>
            <w:webHidden/>
          </w:rPr>
          <w:fldChar w:fldCharType="begin"/>
        </w:r>
        <w:r>
          <w:rPr>
            <w:webHidden/>
          </w:rPr>
          <w:instrText xml:space="preserve"> PAGEREF _Toc207700569 \h </w:instrText>
        </w:r>
        <w:r>
          <w:rPr>
            <w:webHidden/>
          </w:rPr>
        </w:r>
        <w:r>
          <w:rPr>
            <w:webHidden/>
          </w:rPr>
          <w:fldChar w:fldCharType="separate"/>
        </w:r>
        <w:r>
          <w:rPr>
            <w:webHidden/>
          </w:rPr>
          <w:t>11</w:t>
        </w:r>
        <w:r>
          <w:rPr>
            <w:webHidden/>
          </w:rPr>
          <w:fldChar w:fldCharType="end"/>
        </w:r>
      </w:hyperlink>
    </w:p>
    <w:p w14:paraId="797D4576" w14:textId="4984581F" w:rsidR="00881A2B" w:rsidRDefault="00881A2B">
      <w:pPr>
        <w:pStyle w:val="Indholdsfortegnelse2"/>
        <w:rPr>
          <w:rFonts w:eastAsiaTheme="minorEastAsia" w:cstheme="minorBidi"/>
          <w:spacing w:val="0"/>
          <w:kern w:val="2"/>
          <w:sz w:val="24"/>
          <w:szCs w:val="24"/>
          <w14:ligatures w14:val="standardContextual"/>
        </w:rPr>
      </w:pPr>
      <w:hyperlink w:anchor="_Toc207700570" w:history="1">
        <w:r w:rsidRPr="008E0965">
          <w:rPr>
            <w:rStyle w:val="Hyperlink"/>
          </w:rPr>
          <w:t>2.5.</w:t>
        </w:r>
        <w:r>
          <w:rPr>
            <w:rFonts w:eastAsiaTheme="minorEastAsia" w:cstheme="minorBidi"/>
            <w:spacing w:val="0"/>
            <w:kern w:val="2"/>
            <w:sz w:val="24"/>
            <w:szCs w:val="24"/>
            <w14:ligatures w14:val="standardContextual"/>
          </w:rPr>
          <w:tab/>
        </w:r>
        <w:r w:rsidRPr="008E0965">
          <w:rPr>
            <w:rStyle w:val="Hyperlink"/>
          </w:rPr>
          <w:t>Dataunderstøttelse på beredskabsområdet</w:t>
        </w:r>
        <w:r>
          <w:rPr>
            <w:webHidden/>
          </w:rPr>
          <w:tab/>
        </w:r>
        <w:r>
          <w:rPr>
            <w:webHidden/>
          </w:rPr>
          <w:fldChar w:fldCharType="begin"/>
        </w:r>
        <w:r>
          <w:rPr>
            <w:webHidden/>
          </w:rPr>
          <w:instrText xml:space="preserve"> PAGEREF _Toc207700570 \h </w:instrText>
        </w:r>
        <w:r>
          <w:rPr>
            <w:webHidden/>
          </w:rPr>
        </w:r>
        <w:r>
          <w:rPr>
            <w:webHidden/>
          </w:rPr>
          <w:fldChar w:fldCharType="separate"/>
        </w:r>
        <w:r>
          <w:rPr>
            <w:webHidden/>
          </w:rPr>
          <w:t>13</w:t>
        </w:r>
        <w:r>
          <w:rPr>
            <w:webHidden/>
          </w:rPr>
          <w:fldChar w:fldCharType="end"/>
        </w:r>
      </w:hyperlink>
    </w:p>
    <w:p w14:paraId="55DEA5FE" w14:textId="21F871A9" w:rsidR="00881A2B" w:rsidRDefault="00881A2B">
      <w:pPr>
        <w:pStyle w:val="Indholdsfortegnelse2"/>
        <w:rPr>
          <w:rFonts w:eastAsiaTheme="minorEastAsia" w:cstheme="minorBidi"/>
          <w:spacing w:val="0"/>
          <w:kern w:val="2"/>
          <w:sz w:val="24"/>
          <w:szCs w:val="24"/>
          <w14:ligatures w14:val="standardContextual"/>
        </w:rPr>
      </w:pPr>
      <w:hyperlink w:anchor="_Toc207700571" w:history="1">
        <w:r w:rsidRPr="008E0965">
          <w:rPr>
            <w:rStyle w:val="Hyperlink"/>
          </w:rPr>
          <w:t>2.6.</w:t>
        </w:r>
        <w:r>
          <w:rPr>
            <w:rFonts w:eastAsiaTheme="minorEastAsia" w:cstheme="minorBidi"/>
            <w:spacing w:val="0"/>
            <w:kern w:val="2"/>
            <w:sz w:val="24"/>
            <w:szCs w:val="24"/>
            <w14:ligatures w14:val="standardContextual"/>
          </w:rPr>
          <w:tab/>
        </w:r>
        <w:r w:rsidRPr="008E0965">
          <w:rPr>
            <w:rStyle w:val="Hyperlink"/>
          </w:rPr>
          <w:t>Digitale forpligtigelser til stærkere velfærd – Kommunernes Digitaliseringsstrategi 2026-2030</w:t>
        </w:r>
        <w:r>
          <w:rPr>
            <w:webHidden/>
          </w:rPr>
          <w:tab/>
        </w:r>
        <w:r>
          <w:rPr>
            <w:webHidden/>
          </w:rPr>
          <w:fldChar w:fldCharType="begin"/>
        </w:r>
        <w:r>
          <w:rPr>
            <w:webHidden/>
          </w:rPr>
          <w:instrText xml:space="preserve"> PAGEREF _Toc207700571 \h </w:instrText>
        </w:r>
        <w:r>
          <w:rPr>
            <w:webHidden/>
          </w:rPr>
        </w:r>
        <w:r>
          <w:rPr>
            <w:webHidden/>
          </w:rPr>
          <w:fldChar w:fldCharType="separate"/>
        </w:r>
        <w:r>
          <w:rPr>
            <w:webHidden/>
          </w:rPr>
          <w:t>15</w:t>
        </w:r>
        <w:r>
          <w:rPr>
            <w:webHidden/>
          </w:rPr>
          <w:fldChar w:fldCharType="end"/>
        </w:r>
      </w:hyperlink>
    </w:p>
    <w:p w14:paraId="5992F14A" w14:textId="038861E1" w:rsidR="00881A2B" w:rsidRDefault="00881A2B">
      <w:pPr>
        <w:pStyle w:val="Indholdsfortegnelse2"/>
        <w:rPr>
          <w:rFonts w:eastAsiaTheme="minorEastAsia" w:cstheme="minorBidi"/>
          <w:spacing w:val="0"/>
          <w:kern w:val="2"/>
          <w:sz w:val="24"/>
          <w:szCs w:val="24"/>
          <w14:ligatures w14:val="standardContextual"/>
        </w:rPr>
      </w:pPr>
      <w:hyperlink w:anchor="_Toc207700572" w:history="1">
        <w:r w:rsidRPr="008E0965">
          <w:rPr>
            <w:rStyle w:val="Hyperlink"/>
          </w:rPr>
          <w:t>2.7.</w:t>
        </w:r>
        <w:r>
          <w:rPr>
            <w:rFonts w:eastAsiaTheme="minorEastAsia" w:cstheme="minorBidi"/>
            <w:spacing w:val="0"/>
            <w:kern w:val="2"/>
            <w:sz w:val="24"/>
            <w:szCs w:val="24"/>
            <w14:ligatures w14:val="standardContextual"/>
          </w:rPr>
          <w:tab/>
        </w:r>
        <w:r w:rsidRPr="008E0965">
          <w:rPr>
            <w:rStyle w:val="Hyperlink"/>
          </w:rPr>
          <w:t>Fælles it-driftsenheder</w:t>
        </w:r>
        <w:r>
          <w:rPr>
            <w:webHidden/>
          </w:rPr>
          <w:tab/>
        </w:r>
        <w:r>
          <w:rPr>
            <w:webHidden/>
          </w:rPr>
          <w:fldChar w:fldCharType="begin"/>
        </w:r>
        <w:r>
          <w:rPr>
            <w:webHidden/>
          </w:rPr>
          <w:instrText xml:space="preserve"> PAGEREF _Toc207700572 \h </w:instrText>
        </w:r>
        <w:r>
          <w:rPr>
            <w:webHidden/>
          </w:rPr>
        </w:r>
        <w:r>
          <w:rPr>
            <w:webHidden/>
          </w:rPr>
          <w:fldChar w:fldCharType="separate"/>
        </w:r>
        <w:r>
          <w:rPr>
            <w:webHidden/>
          </w:rPr>
          <w:t>16</w:t>
        </w:r>
        <w:r>
          <w:rPr>
            <w:webHidden/>
          </w:rPr>
          <w:fldChar w:fldCharType="end"/>
        </w:r>
      </w:hyperlink>
    </w:p>
    <w:p w14:paraId="753F92EC" w14:textId="308E39CC" w:rsidR="00881A2B" w:rsidRDefault="00881A2B">
      <w:pPr>
        <w:pStyle w:val="Indholdsfortegnelse2"/>
        <w:rPr>
          <w:rFonts w:eastAsiaTheme="minorEastAsia" w:cstheme="minorBidi"/>
          <w:spacing w:val="0"/>
          <w:kern w:val="2"/>
          <w:sz w:val="24"/>
          <w:szCs w:val="24"/>
          <w14:ligatures w14:val="standardContextual"/>
        </w:rPr>
      </w:pPr>
      <w:hyperlink w:anchor="_Toc207700573" w:history="1">
        <w:r w:rsidRPr="008E0965">
          <w:rPr>
            <w:rStyle w:val="Hyperlink"/>
          </w:rPr>
          <w:t>2.8.</w:t>
        </w:r>
        <w:r>
          <w:rPr>
            <w:rFonts w:eastAsiaTheme="minorEastAsia" w:cstheme="minorBidi"/>
            <w:spacing w:val="0"/>
            <w:kern w:val="2"/>
            <w:sz w:val="24"/>
            <w:szCs w:val="24"/>
            <w14:ligatures w14:val="standardContextual"/>
          </w:rPr>
          <w:tab/>
        </w:r>
        <w:r w:rsidRPr="008E0965">
          <w:rPr>
            <w:rStyle w:val="Hyperlink"/>
          </w:rPr>
          <w:t>Dialog med KL's direktion</w:t>
        </w:r>
        <w:r>
          <w:rPr>
            <w:webHidden/>
          </w:rPr>
          <w:tab/>
        </w:r>
        <w:r>
          <w:rPr>
            <w:webHidden/>
          </w:rPr>
          <w:fldChar w:fldCharType="begin"/>
        </w:r>
        <w:r>
          <w:rPr>
            <w:webHidden/>
          </w:rPr>
          <w:instrText xml:space="preserve"> PAGEREF _Toc207700573 \h </w:instrText>
        </w:r>
        <w:r>
          <w:rPr>
            <w:webHidden/>
          </w:rPr>
        </w:r>
        <w:r>
          <w:rPr>
            <w:webHidden/>
          </w:rPr>
          <w:fldChar w:fldCharType="separate"/>
        </w:r>
        <w:r>
          <w:rPr>
            <w:webHidden/>
          </w:rPr>
          <w:t>19</w:t>
        </w:r>
        <w:r>
          <w:rPr>
            <w:webHidden/>
          </w:rPr>
          <w:fldChar w:fldCharType="end"/>
        </w:r>
      </w:hyperlink>
    </w:p>
    <w:p w14:paraId="22F46F48" w14:textId="0ED8C726" w:rsidR="00881A2B" w:rsidRDefault="00881A2B">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207700574" w:history="1">
        <w:r w:rsidRPr="008E0965">
          <w:rPr>
            <w:rStyle w:val="Hyperlink"/>
          </w:rPr>
          <w:t>3.</w:t>
        </w:r>
        <w:r>
          <w:rPr>
            <w:rFonts w:asciiTheme="minorHAnsi" w:eastAsiaTheme="minorEastAsia" w:hAnsiTheme="minorHAnsi" w:cstheme="minorBidi"/>
            <w:b w:val="0"/>
            <w:bCs w:val="0"/>
            <w:spacing w:val="0"/>
            <w:kern w:val="2"/>
            <w:sz w:val="24"/>
            <w:szCs w:val="24"/>
            <w14:ligatures w14:val="standardContextual"/>
          </w:rPr>
          <w:tab/>
        </w:r>
        <w:r w:rsidRPr="008E0965">
          <w:rPr>
            <w:rStyle w:val="Hyperlink"/>
          </w:rPr>
          <w:t>Eventuelt</w:t>
        </w:r>
        <w:r>
          <w:rPr>
            <w:webHidden/>
          </w:rPr>
          <w:tab/>
        </w:r>
        <w:r>
          <w:rPr>
            <w:webHidden/>
          </w:rPr>
          <w:fldChar w:fldCharType="begin"/>
        </w:r>
        <w:r>
          <w:rPr>
            <w:webHidden/>
          </w:rPr>
          <w:instrText xml:space="preserve"> PAGEREF _Toc207700574 \h </w:instrText>
        </w:r>
        <w:r>
          <w:rPr>
            <w:webHidden/>
          </w:rPr>
        </w:r>
        <w:r>
          <w:rPr>
            <w:webHidden/>
          </w:rPr>
          <w:fldChar w:fldCharType="separate"/>
        </w:r>
        <w:r>
          <w:rPr>
            <w:webHidden/>
          </w:rPr>
          <w:t>20</w:t>
        </w:r>
        <w:r>
          <w:rPr>
            <w:webHidden/>
          </w:rPr>
          <w:fldChar w:fldCharType="end"/>
        </w:r>
      </w:hyperlink>
    </w:p>
    <w:p w14:paraId="65F4D116" w14:textId="77777777" w:rsidR="007B7FF9" w:rsidRPr="005B792C" w:rsidRDefault="00881A2B" w:rsidP="003024C4">
      <w:pPr>
        <w:pStyle w:val="Tekst"/>
        <w:rPr>
          <w:rFonts w:cstheme="minorHAnsi"/>
          <w:b/>
        </w:rPr>
      </w:pPr>
      <w:r w:rsidRPr="005B792C">
        <w:rPr>
          <w:rFonts w:cstheme="minorHAnsi"/>
        </w:rPr>
        <w:fldChar w:fldCharType="end"/>
      </w:r>
    </w:p>
    <w:p w14:paraId="7C061959" w14:textId="77777777" w:rsidR="00D06BC1" w:rsidRDefault="00D06BC1" w:rsidP="00720B8B">
      <w:pPr>
        <w:ind w:firstLine="851"/>
      </w:pPr>
    </w:p>
    <w:bookmarkStart w:id="3" w:name="_Toc207700564" w:displacedByCustomXml="next"/>
    <w:sdt>
      <w:sdtPr>
        <w:rPr>
          <w:rFonts w:ascii="Garamond" w:hAnsi="Garamond"/>
          <w:b w:val="0"/>
          <w:spacing w:val="4"/>
          <w:kern w:val="0"/>
          <w:sz w:val="20"/>
        </w:rPr>
        <w:alias w:val="AgendaItem"/>
        <w:tag w:val="AgendaItem_Level1_1"/>
        <w:id w:val="1634445263"/>
      </w:sdtPr>
      <w:sdtEndPr>
        <w:rPr>
          <w:rFonts w:asciiTheme="minorHAnsi" w:hAnsiTheme="minorHAnsi"/>
        </w:rPr>
      </w:sdtEndPr>
      <w:sdtContent>
        <w:p w14:paraId="11075BCD" w14:textId="77777777" w:rsidR="00CF402C" w:rsidRPr="00325E50" w:rsidRDefault="00881A2B" w:rsidP="00CF402C">
          <w:pPr>
            <w:pStyle w:val="Overskrift1"/>
          </w:pPr>
          <w:sdt>
            <w:sdtPr>
              <w:tag w:val="VisibleOrder_Item_1"/>
              <w:id w:val="802245603"/>
              <w:showingPlcHdr/>
            </w:sdtPr>
            <w:sdtEndPr/>
            <w:sdtContent>
              <w:r w:rsidR="00F90620" w:rsidRPr="00325E50">
                <w:t>1</w:t>
              </w:r>
            </w:sdtContent>
          </w:sdt>
          <w:r>
            <w:t>.</w:t>
          </w:r>
          <w:r>
            <w:tab/>
          </w:r>
          <w:sdt>
            <w:sdtPr>
              <w:tag w:val="Title_Item_1"/>
              <w:id w:val="436097411"/>
              <w:showingPlcHdr/>
            </w:sdtPr>
            <w:sdtEndPr/>
            <w:sdtContent>
              <w:r w:rsidR="00F90620" w:rsidRPr="007B5E36">
                <w:t>Siden sidst</w:t>
              </w:r>
            </w:sdtContent>
          </w:sdt>
          <w:bookmarkEnd w:id="3"/>
        </w:p>
        <w:p w14:paraId="625993AC" w14:textId="77777777" w:rsidR="005B792C" w:rsidRDefault="00881A2B" w:rsidP="00CF402C"/>
      </w:sdtContent>
    </w:sdt>
    <w:sdt>
      <w:sdtPr>
        <w:rPr>
          <w:b/>
        </w:rPr>
        <w:alias w:val="AgendaItem"/>
        <w:tag w:val="AgendaItem_Confidential_Level2_8"/>
        <w:id w:val="-1477371909"/>
        <w:showingPlcHdr/>
      </w:sdtPr>
      <w:sdtEndPr>
        <w:rPr>
          <w:b w:val="0"/>
        </w:rPr>
      </w:sdtEndPr>
      <w:sdtContent>
        <w:p w14:paraId="21832346" w14:textId="77777777" w:rsidR="00E02FC5" w:rsidRDefault="00881A2B" w:rsidP="00E02FC5">
          <w:pPr>
            <w:pStyle w:val="Tekst"/>
            <w:ind w:left="0"/>
          </w:pPr>
          <w:r>
            <w:rPr>
              <w:b/>
            </w:rPr>
            <w:t xml:space="preserve">     </w:t>
          </w:r>
        </w:p>
      </w:sdtContent>
    </w:sdt>
    <w:bookmarkStart w:id="4" w:name="_Toc207700565" w:displacedByCustomXml="next"/>
    <w:sdt>
      <w:sdtPr>
        <w:rPr>
          <w:rFonts w:ascii="Garamond" w:hAnsi="Garamond"/>
          <w:b w:val="0"/>
          <w:spacing w:val="4"/>
          <w:kern w:val="0"/>
          <w:sz w:val="20"/>
        </w:rPr>
        <w:alias w:val="AgendaItem"/>
        <w:tag w:val="AgendaItem_Level1_2"/>
        <w:id w:val="1562323616"/>
      </w:sdtPr>
      <w:sdtEndPr>
        <w:rPr>
          <w:rFonts w:asciiTheme="minorHAnsi" w:hAnsiTheme="minorHAnsi"/>
        </w:rPr>
      </w:sdtEndPr>
      <w:sdtContent>
        <w:p w14:paraId="3EECFC96" w14:textId="77777777" w:rsidR="00CF402C" w:rsidRPr="00325E50" w:rsidRDefault="00881A2B" w:rsidP="00CF402C">
          <w:pPr>
            <w:pStyle w:val="Overskrift1"/>
          </w:pPr>
          <w:sdt>
            <w:sdtPr>
              <w:tag w:val="VisibleOrder_Item_2"/>
              <w:id w:val="1176418802"/>
              <w:showingPlcHdr/>
            </w:sdtPr>
            <w:sdtEndPr/>
            <w:sdtContent>
              <w:r w:rsidR="00F90620" w:rsidRPr="00325E50">
                <w:t>2</w:t>
              </w:r>
            </w:sdtContent>
          </w:sdt>
          <w:r>
            <w:t>.</w:t>
          </w:r>
          <w:r>
            <w:tab/>
          </w:r>
          <w:sdt>
            <w:sdtPr>
              <w:tag w:val="Title_Item_2"/>
              <w:id w:val="749918040"/>
              <w:showingPlcHdr/>
            </w:sdtPr>
            <w:sdtEndPr/>
            <w:sdtContent>
              <w:r w:rsidR="00F90620" w:rsidRPr="007B5E36">
                <w:t>Drøftelsessager</w:t>
              </w:r>
            </w:sdtContent>
          </w:sdt>
          <w:bookmarkEnd w:id="4"/>
        </w:p>
        <w:p w14:paraId="24A2DD43" w14:textId="77777777" w:rsidR="005B792C" w:rsidRDefault="00881A2B" w:rsidP="00CF402C"/>
      </w:sdtContent>
    </w:sdt>
    <w:sdt>
      <w:sdtPr>
        <w:alias w:val="AgendaItem"/>
        <w:tag w:val="AgendaItem_6"/>
        <w:id w:val="-1131627912"/>
      </w:sdtPr>
      <w:sdtEndPr/>
      <w:sdtContent>
        <w:p w14:paraId="170F13DB" w14:textId="77777777" w:rsidR="00D06BC1" w:rsidRDefault="00D06BC1" w:rsidP="00D06BC1"/>
        <w:bookmarkStart w:id="5" w:name="_Toc207700566"/>
        <w:p w14:paraId="38797B19" w14:textId="77777777" w:rsidR="00D06BC1" w:rsidRPr="00325E50" w:rsidRDefault="00881A2B" w:rsidP="007B5E36">
          <w:pPr>
            <w:pStyle w:val="Overskrift2"/>
          </w:pPr>
          <w:sdt>
            <w:sdtPr>
              <w:tag w:val="VisibleOrder_Item_6"/>
              <w:id w:val="185606400"/>
              <w:showingPlcHdr/>
            </w:sdtPr>
            <w:sdtEndPr/>
            <w:sdtContent>
              <w:r w:rsidR="00F90620" w:rsidRPr="00325E50">
                <w:t>2.1</w:t>
              </w:r>
            </w:sdtContent>
          </w:sdt>
          <w:r w:rsidR="0081113A">
            <w:t>.</w:t>
          </w:r>
          <w:r w:rsidR="006559AD">
            <w:tab/>
          </w:r>
          <w:sdt>
            <w:sdtPr>
              <w:alias w:val="Title"/>
              <w:tag w:val="Title_Doc_6"/>
              <w:id w:val="228969570"/>
              <w:lock w:val="sdtLocked"/>
              <w:docPartList>
                <w:docPartGallery w:val="Quick Parts"/>
              </w:docPartList>
            </w:sdtPr>
            <w:sdtEndPr/>
            <w:sdtContent>
              <w:r w:rsidR="003532DC" w:rsidRPr="003C28E8">
                <w:t>Det aktuelle arbejde med Fællesoffentlig Digital Arkitektur</w:t>
              </w:r>
            </w:sdtContent>
          </w:sdt>
          <w:bookmarkEnd w:id="5"/>
        </w:p>
        <w:p w14:paraId="27742CF3" w14:textId="77777777" w:rsidR="00D06BC1" w:rsidRPr="00325E50" w:rsidRDefault="00881A2B" w:rsidP="00D06BC1">
          <w:sdt>
            <w:sdtPr>
              <w:alias w:val="Sagsnummer"/>
              <w:tag w:val="Sagsnummer_Doc_6"/>
              <w:id w:val="997255897"/>
              <w:docPartList>
                <w:docPartGallery w:val="Quick Parts"/>
              </w:docPartList>
            </w:sdtPr>
            <w:sdtEndPr/>
            <w:sdtContent>
              <w:r w:rsidR="001C1841">
                <w:t>SAG-2024-04074</w:t>
              </w:r>
            </w:sdtContent>
          </w:sdt>
          <w:r w:rsidRPr="00325E50">
            <w:t xml:space="preserve"> </w:t>
          </w:r>
          <w:sdt>
            <w:sdtPr>
              <w:rPr>
                <w:rFonts w:asciiTheme="majorHAnsi" w:hAnsiTheme="majorHAnsi" w:cstheme="majorHAnsi"/>
              </w:rPr>
              <w:alias w:val="Initialer"/>
              <w:tag w:val="Initialer_Doc_6"/>
              <w:id w:val="1504905444"/>
              <w:lock w:val="sdtLocked"/>
            </w:sdtPr>
            <w:sdtEndPr/>
            <w:sdtContent>
              <w:r w:rsidR="0063285D">
                <w:t>Vibeke Normann</w:t>
              </w:r>
            </w:sdtContent>
          </w:sdt>
        </w:p>
        <w:p w14:paraId="2EED28F7" w14:textId="77777777" w:rsidR="00D06BC1" w:rsidRPr="00325E50" w:rsidRDefault="00D06BC1" w:rsidP="00D06BC1"/>
        <w:sdt>
          <w:sdtPr>
            <w:alias w:val="BaggrundHeader"/>
            <w:tag w:val="BaggrundHeader_Doc_6"/>
            <w:id w:val="22417466"/>
            <w:lock w:val="sdtLocked"/>
            <w:docPartList>
              <w:docPartGallery w:val="Quick Parts"/>
            </w:docPartList>
          </w:sdtPr>
          <w:sdtEndPr/>
          <w:sdtContent>
            <w:p w14:paraId="5B495888" w14:textId="77777777" w:rsidR="00B94A54" w:rsidRPr="00FC25DC" w:rsidRDefault="00881A2B" w:rsidP="001D540F">
              <w:pPr>
                <w:pStyle w:val="Resume"/>
              </w:pPr>
              <w:r w:rsidRPr="00FC25DC">
                <w:t>Baggrund</w:t>
              </w:r>
            </w:p>
          </w:sdtContent>
        </w:sdt>
        <w:sdt>
          <w:sdtPr>
            <w:alias w:val="Baggrund"/>
            <w:tag w:val="Baggrund_Doc_6"/>
            <w:id w:val="2089940395"/>
            <w:lock w:val="sdtLocked"/>
            <w:docPartList>
              <w:docPartGallery w:val="Quick Parts"/>
            </w:docPartList>
          </w:sdtPr>
          <w:sdtEndPr/>
          <w:sdtContent>
            <w:p w14:paraId="27D63A37" w14:textId="77777777" w:rsidR="00FD7B2A" w:rsidRDefault="00FD7B2A" w:rsidP="001D540F">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det aktuelle arbejde med Fællesoffentlig Digital Arkitektur"/>
              </w:tblPr>
              <w:tblGrid>
                <w:gridCol w:w="2348"/>
                <w:gridCol w:w="4253"/>
              </w:tblGrid>
              <w:tr w:rsidR="004A3DFC" w14:paraId="590B96B0" w14:textId="77777777" w:rsidTr="00C55272">
                <w:tc>
                  <w:tcPr>
                    <w:tcW w:w="2348" w:type="dxa"/>
                  </w:tcPr>
                  <w:p w14:paraId="60841D88" w14:textId="77777777" w:rsidR="00173373" w:rsidRDefault="00881A2B" w:rsidP="00B229CC">
                    <w:pPr>
                      <w:ind w:left="0"/>
                      <w:rPr>
                        <w:rFonts w:cstheme="minorHAnsi"/>
                        <w:b/>
                        <w:bCs/>
                        <w:color w:val="262626"/>
                      </w:rPr>
                    </w:pPr>
                    <w:r w:rsidRPr="00B03226">
                      <w:rPr>
                        <w:rFonts w:cstheme="minorHAnsi"/>
                        <w:b/>
                        <w:bCs/>
                        <w:color w:val="262626"/>
                      </w:rPr>
                      <w:t>Sag indbragt af</w:t>
                    </w:r>
                  </w:p>
                </w:tc>
                <w:tc>
                  <w:tcPr>
                    <w:tcW w:w="4253" w:type="dxa"/>
                  </w:tcPr>
                  <w:p w14:paraId="476DC42C" w14:textId="77777777" w:rsidR="00173373" w:rsidRDefault="00881A2B" w:rsidP="009F68BE">
                    <w:pPr>
                      <w:ind w:left="0"/>
                      <w:rPr>
                        <w:rFonts w:cstheme="minorHAnsi"/>
                        <w:b/>
                        <w:bCs/>
                        <w:color w:val="262626"/>
                      </w:rPr>
                    </w:pPr>
                    <w:r>
                      <w:rPr>
                        <w:rFonts w:cstheme="minorHAnsi"/>
                        <w:color w:val="262626"/>
                      </w:rPr>
                      <w:t>Digitaliseringsstyrelsen</w:t>
                    </w:r>
                  </w:p>
                </w:tc>
              </w:tr>
              <w:tr w:rsidR="004A3DFC" w14:paraId="23A607C4" w14:textId="77777777" w:rsidTr="00C55272">
                <w:tc>
                  <w:tcPr>
                    <w:tcW w:w="2348" w:type="dxa"/>
                  </w:tcPr>
                  <w:p w14:paraId="2CA0BB73" w14:textId="77777777" w:rsidR="00173373" w:rsidRDefault="00881A2B" w:rsidP="00B229CC">
                    <w:pPr>
                      <w:ind w:left="0"/>
                      <w:rPr>
                        <w:rFonts w:cstheme="minorHAnsi"/>
                        <w:b/>
                        <w:bCs/>
                        <w:color w:val="262626"/>
                      </w:rPr>
                    </w:pPr>
                    <w:r w:rsidRPr="00B03226">
                      <w:rPr>
                        <w:rFonts w:cstheme="minorHAnsi"/>
                        <w:b/>
                        <w:bCs/>
                        <w:color w:val="262626"/>
                      </w:rPr>
                      <w:t>Strategisk ophæng</w:t>
                    </w:r>
                  </w:p>
                </w:tc>
                <w:tc>
                  <w:tcPr>
                    <w:tcW w:w="4253" w:type="dxa"/>
                  </w:tcPr>
                  <w:p w14:paraId="2D43F8A1" w14:textId="77777777" w:rsidR="00173373" w:rsidRPr="005969EB" w:rsidRDefault="00881A2B" w:rsidP="009F68BE">
                    <w:pPr>
                      <w:ind w:left="0"/>
                      <w:rPr>
                        <w:rFonts w:cstheme="minorHAnsi"/>
                        <w:color w:val="262626"/>
                      </w:rPr>
                    </w:pPr>
                    <w:r>
                      <w:rPr>
                        <w:rFonts w:cstheme="minorHAnsi"/>
                        <w:color w:val="262626"/>
                      </w:rPr>
                      <w:t xml:space="preserve">Den </w:t>
                    </w:r>
                    <w:r>
                      <w:rPr>
                        <w:rFonts w:cstheme="minorHAnsi"/>
                        <w:color w:val="262626"/>
                      </w:rPr>
                      <w:t>fællesoffentlige digitaliseringsstrategi 2026-2029</w:t>
                    </w:r>
                  </w:p>
                </w:tc>
              </w:tr>
              <w:tr w:rsidR="004A3DFC" w14:paraId="00F10AA8" w14:textId="77777777" w:rsidTr="00C55272">
                <w:tc>
                  <w:tcPr>
                    <w:tcW w:w="2348" w:type="dxa"/>
                  </w:tcPr>
                  <w:p w14:paraId="3384A46C" w14:textId="77777777" w:rsidR="00173373" w:rsidRDefault="00881A2B" w:rsidP="00B229CC">
                    <w:pPr>
                      <w:ind w:left="0"/>
                      <w:rPr>
                        <w:rFonts w:cstheme="minorHAnsi"/>
                        <w:b/>
                        <w:bCs/>
                        <w:color w:val="262626"/>
                      </w:rPr>
                    </w:pPr>
                    <w:r w:rsidRPr="00B03226">
                      <w:rPr>
                        <w:rFonts w:cstheme="minorHAnsi"/>
                        <w:b/>
                        <w:bCs/>
                        <w:color w:val="262626"/>
                      </w:rPr>
                      <w:t>Arkitekturperspektiv</w:t>
                    </w:r>
                  </w:p>
                </w:tc>
                <w:tc>
                  <w:tcPr>
                    <w:tcW w:w="4253" w:type="dxa"/>
                  </w:tcPr>
                  <w:p w14:paraId="02A4A23F" w14:textId="77777777" w:rsidR="00173373" w:rsidRDefault="00881A2B" w:rsidP="009F68BE">
                    <w:pPr>
                      <w:ind w:left="0"/>
                      <w:rPr>
                        <w:rFonts w:cstheme="minorHAnsi"/>
                        <w:b/>
                        <w:bCs/>
                        <w:color w:val="262626"/>
                      </w:rPr>
                    </w:pPr>
                    <w:r w:rsidRPr="00FA4D91">
                      <w:rPr>
                        <w:rFonts w:cstheme="minorHAnsi"/>
                        <w:b/>
                        <w:bCs/>
                        <w:color w:val="FFFFFF" w:themeColor="background1"/>
                        <w:highlight w:val="darkMagenta"/>
                      </w:rPr>
                      <w:t>Strategi</w:t>
                    </w:r>
                  </w:p>
                </w:tc>
              </w:tr>
              <w:tr w:rsidR="004A3DFC" w14:paraId="44977B7F" w14:textId="77777777" w:rsidTr="00C55272">
                <w:trPr>
                  <w:trHeight w:val="225"/>
                </w:trPr>
                <w:tc>
                  <w:tcPr>
                    <w:tcW w:w="2348" w:type="dxa"/>
                  </w:tcPr>
                  <w:p w14:paraId="3A327240" w14:textId="77777777" w:rsidR="00173373" w:rsidRDefault="00881A2B" w:rsidP="00B229CC">
                    <w:pPr>
                      <w:ind w:left="0"/>
                      <w:rPr>
                        <w:rFonts w:cstheme="minorHAnsi"/>
                        <w:b/>
                        <w:bCs/>
                        <w:color w:val="262626"/>
                      </w:rPr>
                    </w:pPr>
                    <w:r w:rsidRPr="00B03226">
                      <w:rPr>
                        <w:rFonts w:cstheme="minorHAnsi"/>
                        <w:b/>
                        <w:bCs/>
                        <w:color w:val="262626"/>
                      </w:rPr>
                      <w:t>Processtatus</w:t>
                    </w:r>
                  </w:p>
                </w:tc>
                <w:tc>
                  <w:tcPr>
                    <w:tcW w:w="4253" w:type="dxa"/>
                  </w:tcPr>
                  <w:p w14:paraId="3C55D9F6" w14:textId="77777777" w:rsidR="00173373" w:rsidRPr="00301FD7" w:rsidRDefault="00881A2B" w:rsidP="009F68BE">
                    <w:pPr>
                      <w:ind w:left="0"/>
                      <w:rPr>
                        <w:rFonts w:cstheme="minorHAnsi"/>
                        <w:color w:val="262626"/>
                      </w:rPr>
                    </w:pPr>
                    <w:r>
                      <w:rPr>
                        <w:rFonts w:cstheme="minorHAnsi"/>
                        <w:color w:val="262626"/>
                      </w:rPr>
                      <w:t>Strategien er vedtaget i juni 2025</w:t>
                    </w:r>
                    <w:r w:rsidR="009F68BE">
                      <w:rPr>
                        <w:rFonts w:cstheme="minorHAnsi"/>
                        <w:color w:val="262626"/>
                      </w:rPr>
                      <w:t>, og initiativer og projekter skal besluttes i 2H/2025.</w:t>
                    </w:r>
                  </w:p>
                </w:tc>
              </w:tr>
            </w:tbl>
            <w:p w14:paraId="02699BC5" w14:textId="77777777" w:rsidR="00FD7B2A" w:rsidRDefault="00FD7B2A" w:rsidP="00173373">
              <w:pPr>
                <w:pStyle w:val="Tekst"/>
                <w:ind w:left="0"/>
              </w:pPr>
            </w:p>
            <w:p w14:paraId="288985DF" w14:textId="77777777" w:rsidR="00EE6FFA" w:rsidRDefault="00881A2B" w:rsidP="001D540F">
              <w:pPr>
                <w:pStyle w:val="Tekst"/>
              </w:pPr>
              <w:r w:rsidRPr="0063285D">
                <w:t xml:space="preserve">Under Udvalget for Arkitektur og Standarder arbejder man med en række projekter og produkter, herunder Den fællesoffentlige digitale arkitektur. Arbejdet udføres i samarbejde mellem Staten, Danske Regioner og KL. </w:t>
              </w:r>
            </w:p>
            <w:p w14:paraId="3EE1836C" w14:textId="77777777" w:rsidR="009150BB" w:rsidRPr="001157BB" w:rsidRDefault="00881A2B" w:rsidP="00CF4116">
              <w:pPr>
                <w:pStyle w:val="Tekst"/>
              </w:pPr>
              <w:r w:rsidRPr="0063285D">
                <w:t xml:space="preserve">Det </w:t>
              </w:r>
              <w:r w:rsidR="00EE6FFA">
                <w:t>nuværende</w:t>
              </w:r>
              <w:r w:rsidRPr="0063285D">
                <w:t xml:space="preserve"> strategiske ophæng er ’Digitalisering der løfter - fællesoffentlige digitaliseringsstrategi 2022 – 2025’</w:t>
              </w:r>
              <w:r w:rsidR="00EE6FFA">
                <w:t xml:space="preserve">, som </w:t>
              </w:r>
              <w:r w:rsidR="00CF4116">
                <w:t xml:space="preserve">nu </w:t>
              </w:r>
              <w:r w:rsidR="008017A5">
                <w:t xml:space="preserve">pr. 1 januar 2026 </w:t>
              </w:r>
              <w:r w:rsidR="00CF4116">
                <w:t xml:space="preserve">afløses af ’Sammen griber vi de digitale muligheder’ – </w:t>
              </w:r>
              <w:r w:rsidR="008017A5">
                <w:t>F</w:t>
              </w:r>
              <w:r w:rsidR="00CF4116">
                <w:t>ællesoffentlig digitaliseringsstrategi 2026-2029.</w:t>
              </w:r>
            </w:p>
          </w:sdtContent>
        </w:sdt>
        <w:p w14:paraId="6C7B94AF" w14:textId="77777777" w:rsidR="00D06BC1" w:rsidRPr="00325E50" w:rsidRDefault="00D06BC1" w:rsidP="00D06BC1"/>
        <w:sdt>
          <w:sdtPr>
            <w:alias w:val="IndstillingHeader"/>
            <w:tag w:val="IndstillingHeader_Doc_6"/>
            <w:id w:val="687667577"/>
            <w:lock w:val="sdtLocked"/>
            <w:docPartList>
              <w:docPartGallery w:val="Quick Parts"/>
            </w:docPartList>
          </w:sdtPr>
          <w:sdtEndPr/>
          <w:sdtContent>
            <w:p w14:paraId="5C03DE3B" w14:textId="77777777" w:rsidR="00B94A54" w:rsidRPr="00FC25DC" w:rsidRDefault="00881A2B" w:rsidP="001D540F">
              <w:pPr>
                <w:pStyle w:val="Resume"/>
              </w:pPr>
              <w:r w:rsidRPr="00FC25DC">
                <w:t>Indstilling</w:t>
              </w:r>
            </w:p>
          </w:sdtContent>
        </w:sdt>
        <w:sdt>
          <w:sdtPr>
            <w:alias w:val="Indstilling"/>
            <w:tag w:val="Indstilling_Doc_6"/>
            <w:id w:val="237739085"/>
            <w:lock w:val="sdtLocked"/>
            <w:docPartList>
              <w:docPartGallery w:val="Quick Parts"/>
            </w:docPartList>
          </w:sdtPr>
          <w:sdtEndPr/>
          <w:sdtContent>
            <w:p w14:paraId="1B716390" w14:textId="77777777" w:rsidR="00FD7B2A" w:rsidRDefault="00881A2B" w:rsidP="00FD7B2A">
              <w:pPr>
                <w:pStyle w:val="Tekst"/>
              </w:pPr>
              <w:r>
                <w:t>Sekretariatet indstiller, at It-Arkitekturrådet</w:t>
              </w:r>
              <w:r w:rsidR="00173373">
                <w:t>:</w:t>
              </w:r>
            </w:p>
            <w:p w14:paraId="680554E4" w14:textId="77777777" w:rsidR="00FD7B2A" w:rsidRDefault="00FD7B2A" w:rsidP="00FD7B2A">
              <w:pPr>
                <w:pStyle w:val="Tekst"/>
              </w:pPr>
            </w:p>
            <w:p w14:paraId="2F9696E8" w14:textId="77777777" w:rsidR="00707756" w:rsidRDefault="00881A2B" w:rsidP="00707756">
              <w:pPr>
                <w:pStyle w:val="Tekst"/>
                <w:ind w:left="1301" w:hanging="450"/>
              </w:pPr>
              <w:r>
                <w:t xml:space="preserve">- </w:t>
              </w:r>
              <w:r>
                <w:tab/>
                <w:t>tager præsentationen til efterretning</w:t>
              </w:r>
            </w:p>
            <w:p w14:paraId="3F280139" w14:textId="77777777" w:rsidR="00FD7B2A" w:rsidRDefault="00881A2B" w:rsidP="003532DC">
              <w:pPr>
                <w:pStyle w:val="Tekst"/>
                <w:ind w:left="1301" w:hanging="450"/>
              </w:pPr>
              <w:r>
                <w:t xml:space="preserve">-  </w:t>
              </w:r>
              <w:r>
                <w:tab/>
                <w:t xml:space="preserve">giver input til arbejdet med </w:t>
              </w:r>
              <w:r w:rsidR="00707756">
                <w:t>at realisere den fællesoffentlige digitaliseringsstrategi 2026-2029</w:t>
              </w:r>
            </w:p>
            <w:p w14:paraId="7CC3B15C" w14:textId="77777777" w:rsidR="00B94A54" w:rsidRPr="00FC25DC" w:rsidRDefault="00881A2B" w:rsidP="001D540F">
              <w:pPr>
                <w:pStyle w:val="Tekst"/>
              </w:pPr>
            </w:p>
          </w:sdtContent>
        </w:sdt>
        <w:p w14:paraId="7A780576" w14:textId="77777777" w:rsidR="00D06BC1" w:rsidRPr="00325E50" w:rsidRDefault="00D06BC1" w:rsidP="00D06BC1"/>
        <w:sdt>
          <w:sdtPr>
            <w:alias w:val="SagsfremstillingHeader"/>
            <w:tag w:val="SagsfremstillingHeader_Doc_6"/>
            <w:id w:val="1784401939"/>
            <w:lock w:val="sdtLocked"/>
            <w:docPartList>
              <w:docPartGallery w:val="Quick Parts"/>
            </w:docPartList>
          </w:sdtPr>
          <w:sdtEndPr/>
          <w:sdtContent>
            <w:p w14:paraId="6976878F" w14:textId="77777777" w:rsidR="00B94A54" w:rsidRPr="00FC25DC" w:rsidRDefault="00881A2B" w:rsidP="001D540F">
              <w:pPr>
                <w:pStyle w:val="Resume"/>
              </w:pPr>
              <w:r w:rsidRPr="00FC25DC">
                <w:t>Sagsfremstilling</w:t>
              </w:r>
            </w:p>
          </w:sdtContent>
        </w:sdt>
        <w:sdt>
          <w:sdtPr>
            <w:alias w:val="Sagsfremstilling"/>
            <w:tag w:val="Sagsfremstilling_Doc_6"/>
            <w:id w:val="933125649"/>
            <w:lock w:val="sdtLocked"/>
            <w:docPartList>
              <w:docPartGallery w:val="Quick Parts"/>
            </w:docPartList>
          </w:sdtPr>
          <w:sdtEndPr/>
          <w:sdtContent>
            <w:p w14:paraId="033B775B" w14:textId="77777777" w:rsidR="00CF4116" w:rsidRDefault="00881A2B" w:rsidP="001D540F">
              <w:pPr>
                <w:pStyle w:val="Tekst"/>
              </w:pPr>
              <w:r>
                <w:t xml:space="preserve">På mødet vil kontorchef </w:t>
              </w:r>
              <w:r w:rsidR="005A0225" w:rsidRPr="005A0225">
                <w:t xml:space="preserve">Nikolai </w:t>
              </w:r>
              <w:proofErr w:type="spellStart"/>
              <w:r w:rsidR="005A0225" w:rsidRPr="005A0225">
                <w:t>Tronche</w:t>
              </w:r>
              <w:proofErr w:type="spellEnd"/>
              <w:r w:rsidR="005A0225" w:rsidRPr="005A0225">
                <w:t xml:space="preserve"> Bülow, Kontor for Teknologi og Data, Digitaliseringsstyrelsen</w:t>
              </w:r>
              <w:r w:rsidR="005A0225">
                <w:t>,</w:t>
              </w:r>
              <w:r>
                <w:t xml:space="preserve"> </w:t>
              </w:r>
              <w:r w:rsidR="005A0225">
                <w:t xml:space="preserve">præsentere </w:t>
              </w:r>
              <w:r w:rsidRPr="00B460AF">
                <w:t xml:space="preserve">den fællesoffentlige digitaliseringsstrategi 2026-2029, </w:t>
              </w:r>
              <w:r>
                <w:t>som omfatter i alt 12 initiativer</w:t>
              </w:r>
              <w:r w:rsidR="001753B0">
                <w:t>,</w:t>
              </w:r>
              <w:r>
                <w:t xml:space="preserve"> fordelt disse 4 fokusområder:</w:t>
              </w:r>
              <w:r w:rsidR="00B229CC">
                <w:br/>
              </w:r>
            </w:p>
            <w:p w14:paraId="1B5EA1F2" w14:textId="77777777" w:rsidR="001753B0" w:rsidRDefault="00881A2B" w:rsidP="001753B0">
              <w:pPr>
                <w:pStyle w:val="Tekst"/>
                <w:numPr>
                  <w:ilvl w:val="0"/>
                  <w:numId w:val="2"/>
                </w:numPr>
              </w:pPr>
              <w:r>
                <w:t>En brugervenlig digital offentlig sektor</w:t>
              </w:r>
            </w:p>
            <w:p w14:paraId="18778A20" w14:textId="77777777" w:rsidR="001753B0" w:rsidRDefault="00881A2B" w:rsidP="001753B0">
              <w:pPr>
                <w:pStyle w:val="Tekst"/>
                <w:numPr>
                  <w:ilvl w:val="0"/>
                  <w:numId w:val="2"/>
                </w:numPr>
              </w:pPr>
              <w:r>
                <w:t xml:space="preserve">En </w:t>
              </w:r>
              <w:r>
                <w:t>ansvarlig og værdiskabende anvendelse af ny teknologi</w:t>
              </w:r>
            </w:p>
            <w:p w14:paraId="3CFAA380" w14:textId="77777777" w:rsidR="001753B0" w:rsidRDefault="00881A2B" w:rsidP="001753B0">
              <w:pPr>
                <w:pStyle w:val="Tekst"/>
                <w:numPr>
                  <w:ilvl w:val="0"/>
                  <w:numId w:val="2"/>
                </w:numPr>
              </w:pPr>
              <w:r>
                <w:t>Et sammenhængende digitalt fundament</w:t>
              </w:r>
            </w:p>
            <w:p w14:paraId="765F2FFA" w14:textId="77777777" w:rsidR="001753B0" w:rsidRDefault="00881A2B" w:rsidP="001753B0">
              <w:pPr>
                <w:pStyle w:val="Tekst"/>
                <w:numPr>
                  <w:ilvl w:val="0"/>
                  <w:numId w:val="2"/>
                </w:numPr>
              </w:pPr>
              <w:r>
                <w:t>Et fælles samarbejde om øget digital suverænitet og digital udvikling i Europa</w:t>
              </w:r>
            </w:p>
            <w:p w14:paraId="3CC078CA" w14:textId="77777777" w:rsidR="00CF4116" w:rsidRDefault="00CF4116" w:rsidP="001D540F">
              <w:pPr>
                <w:pStyle w:val="Tekst"/>
              </w:pPr>
            </w:p>
            <w:p w14:paraId="3EE6B7AC" w14:textId="77777777" w:rsidR="007E1835" w:rsidRDefault="00881A2B" w:rsidP="007E1835">
              <w:pPr>
                <w:pStyle w:val="Tekst"/>
              </w:pPr>
              <w:r>
                <w:t>Præsentationen vil fokusere på</w:t>
              </w:r>
              <w:r w:rsidR="00B460AF" w:rsidRPr="00B460AF">
                <w:t xml:space="preserve"> initiati</w:t>
              </w:r>
              <w:r w:rsidR="00607D3B">
                <w:t>v</w:t>
              </w:r>
              <w:r w:rsidR="00222416">
                <w:t xml:space="preserve"> 6</w:t>
              </w:r>
              <w:r w:rsidR="00B460AF" w:rsidRPr="00B460AF">
                <w:t xml:space="preserve"> ’Sammenhæng gennem fælles it-arkitektur’</w:t>
              </w:r>
              <w:r w:rsidR="008017A5">
                <w:t>, som er en del af fokusområde 3 ’</w:t>
              </w:r>
              <w:r>
                <w:t>Et sammenhængende digitalt fundament’.</w:t>
              </w:r>
            </w:p>
            <w:p w14:paraId="3421169B" w14:textId="77777777" w:rsidR="00B94A54" w:rsidRDefault="00881A2B" w:rsidP="001D540F">
              <w:pPr>
                <w:pStyle w:val="Tekst"/>
              </w:pPr>
              <w:r w:rsidRPr="00B460AF">
                <w:t xml:space="preserve"> </w:t>
              </w:r>
              <w:r w:rsidR="00A86CEC">
                <w:t>Bemærk, at der på nuværende tidspunkt ikke foreligger konkrete forslag til realisering af initiativet</w:t>
              </w:r>
              <w:r w:rsidR="00F90620">
                <w:t xml:space="preserve">, men </w:t>
              </w:r>
              <w:r w:rsidR="007E1835">
                <w:t>Arkitekturr</w:t>
              </w:r>
              <w:r w:rsidR="00F90620">
                <w:t>ådet opfordres til at give input til dette.</w:t>
              </w:r>
              <w:r>
                <w:t xml:space="preserve"> </w:t>
              </w:r>
            </w:p>
            <w:p w14:paraId="746CF8F8" w14:textId="77777777" w:rsidR="00E763F9" w:rsidRDefault="00E763F9" w:rsidP="001D540F">
              <w:pPr>
                <w:pStyle w:val="Tekst"/>
              </w:pPr>
            </w:p>
            <w:p w14:paraId="139838EF" w14:textId="77777777" w:rsidR="00E763F9" w:rsidRDefault="00881A2B" w:rsidP="001D540F">
              <w:pPr>
                <w:pStyle w:val="Tekst"/>
                <w:rPr>
                  <w:b/>
                  <w:bCs/>
                </w:rPr>
              </w:pPr>
              <w:r w:rsidRPr="00E763F9">
                <w:rPr>
                  <w:b/>
                  <w:bCs/>
                </w:rPr>
                <w:t>Bilag</w:t>
              </w:r>
            </w:p>
            <w:p w14:paraId="51CCDF99" w14:textId="736D6257" w:rsidR="00E763F9" w:rsidRPr="00A2155B" w:rsidRDefault="00E763F9" w:rsidP="001D540F">
              <w:pPr>
                <w:pStyle w:val="Tekst"/>
              </w:pPr>
              <w:hyperlink r:id="rId10" w:tooltip="#AutoGenerate" w:history="1">
                <w:r w:rsidRPr="00A2155B">
                  <w:rPr>
                    <w:rStyle w:val="Hyperlink"/>
                  </w:rPr>
                  <w:t>Sammen griber vi de digitale muligheder</w:t>
                </w:r>
              </w:hyperlink>
              <w:r w:rsidR="00AF6A0E" w:rsidRPr="00A2155B">
                <w:t>. Den fællesoffentlige digitaliseringsstrategi 2026-2029</w:t>
              </w:r>
            </w:p>
          </w:sdtContent>
        </w:sdt>
        <w:p w14:paraId="3BAAC1F4" w14:textId="77777777" w:rsidR="00D06BC1" w:rsidRPr="00325E50" w:rsidRDefault="00881A2B" w:rsidP="00D06BC1"/>
      </w:sdtContent>
    </w:sdt>
    <w:sdt>
      <w:sdtPr>
        <w:alias w:val="AgendaItem"/>
        <w:tag w:val="AgendaItem_11"/>
        <w:id w:val="53457160"/>
      </w:sdtPr>
      <w:sdtEndPr/>
      <w:sdtContent>
        <w:p w14:paraId="20DF9186" w14:textId="77777777" w:rsidR="00D06BC1" w:rsidRDefault="00D06BC1" w:rsidP="00D06BC1"/>
        <w:bookmarkStart w:id="6" w:name="_Toc207700567"/>
        <w:p w14:paraId="3BDE7A07" w14:textId="77777777" w:rsidR="00D06BC1" w:rsidRPr="00325E50" w:rsidRDefault="00881A2B" w:rsidP="007B5E36">
          <w:pPr>
            <w:pStyle w:val="Overskrift2"/>
          </w:pPr>
          <w:sdt>
            <w:sdtPr>
              <w:tag w:val="VisibleOrder_Item_11"/>
              <w:id w:val="987279961"/>
              <w:showingPlcHdr/>
            </w:sdtPr>
            <w:sdtEndPr/>
            <w:sdtContent>
              <w:r w:rsidR="00F90620" w:rsidRPr="00325E50">
                <w:t>2.2</w:t>
              </w:r>
            </w:sdtContent>
          </w:sdt>
          <w:r w:rsidR="0081113A">
            <w:t>.</w:t>
          </w:r>
          <w:r w:rsidR="006559AD">
            <w:tab/>
          </w:r>
          <w:sdt>
            <w:sdtPr>
              <w:alias w:val="Title"/>
              <w:tag w:val="Title_Doc_11"/>
              <w:id w:val="1012498263"/>
              <w:lock w:val="sdtLocked"/>
              <w:docPartList>
                <w:docPartGallery w:val="Quick Parts"/>
              </w:docPartList>
            </w:sdtPr>
            <w:sdtEndPr/>
            <w:sdtContent>
              <w:r w:rsidR="006A5D82">
                <w:t>Digital suverænitet og handlefrihed</w:t>
              </w:r>
              <w:r w:rsidR="006A5D82">
                <w:tab/>
              </w:r>
            </w:sdtContent>
          </w:sdt>
          <w:bookmarkEnd w:id="6"/>
        </w:p>
        <w:p w14:paraId="60FC28CC" w14:textId="77777777" w:rsidR="00D06BC1" w:rsidRPr="00325E50" w:rsidRDefault="00881A2B" w:rsidP="00D06BC1">
          <w:sdt>
            <w:sdtPr>
              <w:alias w:val="Sagsnummer"/>
              <w:tag w:val="Sagsnummer_Doc_11"/>
              <w:id w:val="1260800945"/>
              <w:docPartList>
                <w:docPartGallery w:val="Quick Parts"/>
              </w:docPartList>
            </w:sdtPr>
            <w:sdtEndPr/>
            <w:sdtContent>
              <w:r w:rsidR="001C1841">
                <w:t>SAG-2025-03105</w:t>
              </w:r>
            </w:sdtContent>
          </w:sdt>
          <w:r w:rsidRPr="00325E50">
            <w:t xml:space="preserve"> </w:t>
          </w:r>
          <w:sdt>
            <w:sdtPr>
              <w:rPr>
                <w:rFonts w:asciiTheme="majorHAnsi" w:hAnsiTheme="majorHAnsi" w:cstheme="majorHAnsi"/>
              </w:rPr>
              <w:alias w:val="Initialer"/>
              <w:tag w:val="Initialer_Doc_11"/>
              <w:id w:val="595984161"/>
              <w:lock w:val="sdtLocked"/>
            </w:sdtPr>
            <w:sdtEndPr/>
            <w:sdtContent>
              <w:r w:rsidR="008B05E7">
                <w:t>Anne Kathrine Fjord-Marschal</w:t>
              </w:r>
              <w:r w:rsidR="00FB2BB0">
                <w:t>l</w:t>
              </w:r>
              <w:r w:rsidR="008B05E7">
                <w:t>, Søren Nørgaard Madsen og Søren Frederik Bregenov</w:t>
              </w:r>
              <w:r w:rsidR="007C7370">
                <w:t>-</w:t>
              </w:r>
              <w:r w:rsidR="008B05E7">
                <w:t xml:space="preserve">Beyer </w:t>
              </w:r>
            </w:sdtContent>
          </w:sdt>
        </w:p>
        <w:p w14:paraId="44B5F42C" w14:textId="77777777" w:rsidR="00D06BC1" w:rsidRPr="00325E50" w:rsidRDefault="00D06BC1" w:rsidP="00D06BC1"/>
        <w:sdt>
          <w:sdtPr>
            <w:alias w:val="BaggrundHeader"/>
            <w:tag w:val="BaggrundHeader_Doc_11"/>
            <w:id w:val="2105570391"/>
            <w:lock w:val="sdtLocked"/>
            <w:docPartList>
              <w:docPartGallery w:val="Quick Parts"/>
            </w:docPartList>
          </w:sdtPr>
          <w:sdtEndPr/>
          <w:sdtContent>
            <w:p w14:paraId="13652290" w14:textId="77777777" w:rsidR="00B94A54" w:rsidRPr="00FC25DC" w:rsidRDefault="00881A2B" w:rsidP="001D540F">
              <w:pPr>
                <w:pStyle w:val="Resume"/>
              </w:pPr>
              <w:r w:rsidRPr="00FC25DC">
                <w:t>Baggrund</w:t>
              </w:r>
            </w:p>
          </w:sdtContent>
        </w:sdt>
        <w:sdt>
          <w:sdtPr>
            <w:alias w:val="Baggrund"/>
            <w:tag w:val="Baggrund_Doc_11"/>
            <w:id w:val="1236052650"/>
            <w:lock w:val="sdtLocked"/>
            <w:docPartList>
              <w:docPartGallery w:val="Quick Parts"/>
            </w:docPartList>
          </w:sdtPr>
          <w:sdtEndPr/>
          <w:sdtContent>
            <w:p w14:paraId="29EBBB57" w14:textId="77777777" w:rsidR="00260433" w:rsidRDefault="00260433" w:rsidP="00153249">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Digital suverænitet og handlefrihed"/>
              </w:tblPr>
              <w:tblGrid>
                <w:gridCol w:w="1980"/>
                <w:gridCol w:w="4621"/>
              </w:tblGrid>
              <w:tr w:rsidR="004A3DFC" w14:paraId="745209B0" w14:textId="77777777" w:rsidTr="004C2508">
                <w:tc>
                  <w:tcPr>
                    <w:tcW w:w="1980" w:type="dxa"/>
                  </w:tcPr>
                  <w:p w14:paraId="537EC7F4" w14:textId="77777777" w:rsidR="00260433" w:rsidRDefault="00881A2B" w:rsidP="00B229CC">
                    <w:pPr>
                      <w:ind w:left="0"/>
                      <w:rPr>
                        <w:rFonts w:cstheme="minorHAnsi"/>
                        <w:b/>
                        <w:bCs/>
                        <w:color w:val="262626"/>
                      </w:rPr>
                    </w:pPr>
                    <w:r w:rsidRPr="00B03226">
                      <w:rPr>
                        <w:rFonts w:cstheme="minorHAnsi"/>
                        <w:b/>
                        <w:bCs/>
                        <w:color w:val="262626"/>
                      </w:rPr>
                      <w:t>Sag indbragt af</w:t>
                    </w:r>
                  </w:p>
                </w:tc>
                <w:tc>
                  <w:tcPr>
                    <w:tcW w:w="4621" w:type="dxa"/>
                  </w:tcPr>
                  <w:p w14:paraId="41C9C331" w14:textId="77777777" w:rsidR="00260433" w:rsidRDefault="00881A2B" w:rsidP="00B229CC">
                    <w:pPr>
                      <w:ind w:left="0"/>
                      <w:rPr>
                        <w:rFonts w:cstheme="minorHAnsi"/>
                        <w:b/>
                        <w:bCs/>
                        <w:color w:val="262626"/>
                      </w:rPr>
                    </w:pPr>
                    <w:r>
                      <w:rPr>
                        <w:rFonts w:cstheme="minorHAnsi"/>
                        <w:color w:val="262626"/>
                      </w:rPr>
                      <w:t>Digitaliseringspolitik, KL</w:t>
                    </w:r>
                    <w:r>
                      <w:rPr>
                        <w:rFonts w:cstheme="minorHAnsi"/>
                        <w:color w:val="262626"/>
                      </w:rPr>
                      <w:tab/>
                    </w:r>
                  </w:p>
                </w:tc>
              </w:tr>
              <w:tr w:rsidR="004A3DFC" w14:paraId="2FDFE9A5" w14:textId="77777777" w:rsidTr="004C2508">
                <w:tc>
                  <w:tcPr>
                    <w:tcW w:w="1980" w:type="dxa"/>
                  </w:tcPr>
                  <w:p w14:paraId="0A4A8B71" w14:textId="77777777" w:rsidR="00260433" w:rsidRDefault="00881A2B" w:rsidP="00B229CC">
                    <w:pPr>
                      <w:ind w:left="0"/>
                      <w:rPr>
                        <w:rFonts w:cstheme="minorHAnsi"/>
                        <w:b/>
                        <w:bCs/>
                        <w:color w:val="262626"/>
                      </w:rPr>
                    </w:pPr>
                    <w:r w:rsidRPr="00B03226">
                      <w:rPr>
                        <w:rFonts w:cstheme="minorHAnsi"/>
                        <w:b/>
                        <w:bCs/>
                        <w:color w:val="262626"/>
                      </w:rPr>
                      <w:t>Strategisk ophæng</w:t>
                    </w:r>
                  </w:p>
                </w:tc>
                <w:tc>
                  <w:tcPr>
                    <w:tcW w:w="4621" w:type="dxa"/>
                  </w:tcPr>
                  <w:p w14:paraId="68D4341B" w14:textId="77777777" w:rsidR="00260433" w:rsidRDefault="00881A2B" w:rsidP="00B229CC">
                    <w:pPr>
                      <w:ind w:left="0"/>
                      <w:rPr>
                        <w:rFonts w:cstheme="minorHAnsi"/>
                        <w:b/>
                        <w:bCs/>
                        <w:color w:val="262626"/>
                      </w:rPr>
                    </w:pPr>
                    <w:r>
                      <w:rPr>
                        <w:rFonts w:cstheme="minorHAnsi"/>
                        <w:color w:val="262626"/>
                      </w:rPr>
                      <w:t>Fællesoffentlig digitaliseringsstrategi 2026-2029</w:t>
                    </w:r>
                    <w:r w:rsidR="003B4EA5">
                      <w:rPr>
                        <w:rFonts w:cstheme="minorHAnsi"/>
                        <w:color w:val="262626"/>
                      </w:rPr>
                      <w:t>, Initiativ 12</w:t>
                    </w:r>
                  </w:p>
                </w:tc>
              </w:tr>
              <w:tr w:rsidR="004A3DFC" w14:paraId="1731A26D" w14:textId="77777777" w:rsidTr="004C2508">
                <w:tc>
                  <w:tcPr>
                    <w:tcW w:w="1980" w:type="dxa"/>
                  </w:tcPr>
                  <w:p w14:paraId="3C131FC1" w14:textId="77777777" w:rsidR="00260433" w:rsidRDefault="00881A2B" w:rsidP="00B229CC">
                    <w:pPr>
                      <w:ind w:left="0"/>
                      <w:rPr>
                        <w:rFonts w:cstheme="minorHAnsi"/>
                        <w:b/>
                        <w:bCs/>
                        <w:color w:val="262626"/>
                      </w:rPr>
                    </w:pPr>
                    <w:r w:rsidRPr="00B03226">
                      <w:rPr>
                        <w:rFonts w:cstheme="minorHAnsi"/>
                        <w:b/>
                        <w:bCs/>
                        <w:color w:val="262626"/>
                      </w:rPr>
                      <w:t>Arkitekturperspektiv</w:t>
                    </w:r>
                  </w:p>
                </w:tc>
                <w:tc>
                  <w:tcPr>
                    <w:tcW w:w="4621" w:type="dxa"/>
                  </w:tcPr>
                  <w:p w14:paraId="44B60D86" w14:textId="77777777" w:rsidR="00260433" w:rsidRDefault="00881A2B" w:rsidP="00B229CC">
                    <w:pPr>
                      <w:ind w:left="0"/>
                      <w:rPr>
                        <w:rFonts w:cstheme="minorHAnsi"/>
                        <w:b/>
                        <w:bCs/>
                        <w:color w:val="262626"/>
                      </w:rPr>
                    </w:pPr>
                    <w:r w:rsidRPr="00830C99">
                      <w:rPr>
                        <w:rFonts w:cstheme="minorHAnsi"/>
                        <w:b/>
                        <w:bCs/>
                        <w:color w:val="FFFFFF" w:themeColor="background1"/>
                        <w:highlight w:val="blue"/>
                      </w:rPr>
                      <w:t>Strategi</w:t>
                    </w:r>
                    <w:r w:rsidR="00F90620" w:rsidRPr="00830C99">
                      <w:rPr>
                        <w:rFonts w:cstheme="minorHAnsi"/>
                        <w:color w:val="FFFFFF" w:themeColor="background1"/>
                      </w:rPr>
                      <w:t xml:space="preserve"> </w:t>
                    </w:r>
                    <w:r w:rsidR="00F90620">
                      <w:rPr>
                        <w:rFonts w:cstheme="minorHAnsi"/>
                        <w:color w:val="262626"/>
                      </w:rPr>
                      <w:t>og</w:t>
                    </w:r>
                    <w:r w:rsidR="00F90620" w:rsidRPr="00830C99">
                      <w:rPr>
                        <w:rFonts w:cstheme="minorHAnsi"/>
                        <w:b/>
                        <w:bCs/>
                        <w:color w:val="FFFFFF" w:themeColor="background1"/>
                      </w:rPr>
                      <w:t xml:space="preserve"> </w:t>
                    </w:r>
                    <w:r w:rsidR="00F90620" w:rsidRPr="00830C99">
                      <w:rPr>
                        <w:rFonts w:cstheme="minorHAnsi"/>
                        <w:b/>
                        <w:bCs/>
                        <w:color w:val="FFFFFF" w:themeColor="background1"/>
                        <w:highlight w:val="red"/>
                      </w:rPr>
                      <w:t>Infrastruktur</w:t>
                    </w:r>
                  </w:p>
                </w:tc>
              </w:tr>
              <w:tr w:rsidR="004A3DFC" w14:paraId="035F1B6A" w14:textId="77777777" w:rsidTr="004C2508">
                <w:trPr>
                  <w:trHeight w:val="225"/>
                </w:trPr>
                <w:tc>
                  <w:tcPr>
                    <w:tcW w:w="1980" w:type="dxa"/>
                  </w:tcPr>
                  <w:p w14:paraId="6630F3C8" w14:textId="77777777" w:rsidR="00260433" w:rsidRDefault="00881A2B" w:rsidP="00B229CC">
                    <w:pPr>
                      <w:ind w:left="0"/>
                      <w:rPr>
                        <w:rFonts w:cstheme="minorHAnsi"/>
                        <w:b/>
                        <w:bCs/>
                        <w:color w:val="262626"/>
                      </w:rPr>
                    </w:pPr>
                    <w:r w:rsidRPr="00B03226">
                      <w:rPr>
                        <w:rFonts w:cstheme="minorHAnsi"/>
                        <w:b/>
                        <w:bCs/>
                        <w:color w:val="262626"/>
                      </w:rPr>
                      <w:t>Processtatus</w:t>
                    </w:r>
                  </w:p>
                </w:tc>
                <w:tc>
                  <w:tcPr>
                    <w:tcW w:w="4621" w:type="dxa"/>
                  </w:tcPr>
                  <w:p w14:paraId="7F0524BB" w14:textId="77777777" w:rsidR="00260433" w:rsidRPr="00301FD7" w:rsidRDefault="00881A2B" w:rsidP="00B229CC">
                    <w:pPr>
                      <w:ind w:left="0"/>
                      <w:rPr>
                        <w:rFonts w:cstheme="minorHAnsi"/>
                        <w:color w:val="262626"/>
                      </w:rPr>
                    </w:pPr>
                    <w:r>
                      <w:rPr>
                        <w:rFonts w:cstheme="minorHAnsi"/>
                        <w:color w:val="262626"/>
                      </w:rPr>
                      <w:t>Strategien er vedtaget i juni 2025. Initiativerne skal operationaliseres i 2H/2025</w:t>
                    </w:r>
                  </w:p>
                </w:tc>
              </w:tr>
            </w:tbl>
            <w:p w14:paraId="72AB602F" w14:textId="77777777" w:rsidR="00260433" w:rsidRDefault="00260433" w:rsidP="00153249">
              <w:pPr>
                <w:pStyle w:val="Tekst"/>
              </w:pPr>
            </w:p>
            <w:p w14:paraId="3395F17F" w14:textId="77777777" w:rsidR="00153249" w:rsidRDefault="00881A2B" w:rsidP="0028547D">
              <w:pPr>
                <w:pStyle w:val="Tekst"/>
              </w:pPr>
              <w:r>
                <w:t>Kommunerne er i høj grad digitaliserede og bruger effektive og brugervenlige løsninger. Men på flere områder er de også meget afhængige af nogle få, store teknologivirksomheder. Afhængigheden skaber udfordringer for kommunerne, der blandt andet oplever usikkerhed i forhold til, om ikke-europæiske leverandører lever op til europæisk lovgivning, eller om vi risikerer, at der pludselig bliver slukket for vores systemer. Samtidig oplever mange kommuner, at visse leverandører udnytter betydelig markedsdominans t</w:t>
              </w:r>
              <w:r>
                <w:t xml:space="preserve">il stigende licenspriser og yderligere afhængigheder. Mange kommuner oplever det vanskeligt at gennemskue – og realisere – egentlige exitplaner/-muligheder, da det potentielt kan have store både økonomiske, drifts- og kvalitetsmæssige konsekvenser. </w:t>
              </w:r>
            </w:p>
            <w:p w14:paraId="1A5E69E2" w14:textId="77777777" w:rsidR="009150BB" w:rsidRPr="001157BB" w:rsidRDefault="00881A2B" w:rsidP="00153249">
              <w:pPr>
                <w:pStyle w:val="Tekst"/>
              </w:pPr>
              <w:r>
                <w:t>Der er derfor behov for handling på flere niveauer for at opnå større digital handlefrihed for kommunerne</w:t>
              </w:r>
            </w:p>
          </w:sdtContent>
        </w:sdt>
        <w:p w14:paraId="3310C74A" w14:textId="77777777" w:rsidR="00D06BC1" w:rsidRPr="00325E50" w:rsidRDefault="00D06BC1" w:rsidP="00D06BC1"/>
        <w:sdt>
          <w:sdtPr>
            <w:alias w:val="IndstillingHeader"/>
            <w:tag w:val="IndstillingHeader_Doc_11"/>
            <w:id w:val="538632645"/>
            <w:lock w:val="sdtLocked"/>
            <w:docPartList>
              <w:docPartGallery w:val="Quick Parts"/>
            </w:docPartList>
          </w:sdtPr>
          <w:sdtEndPr/>
          <w:sdtContent>
            <w:p w14:paraId="25BA209A" w14:textId="77777777" w:rsidR="00B94A54" w:rsidRPr="00FC25DC" w:rsidRDefault="00881A2B" w:rsidP="001D540F">
              <w:pPr>
                <w:pStyle w:val="Resume"/>
              </w:pPr>
              <w:r w:rsidRPr="00FC25DC">
                <w:t>Indstilling</w:t>
              </w:r>
            </w:p>
          </w:sdtContent>
        </w:sdt>
        <w:sdt>
          <w:sdtPr>
            <w:alias w:val="Indstilling"/>
            <w:tag w:val="Indstilling_Doc_11"/>
            <w:id w:val="125801496"/>
            <w:lock w:val="sdtLocked"/>
            <w:docPartList>
              <w:docPartGallery w:val="Quick Parts"/>
            </w:docPartList>
          </w:sdtPr>
          <w:sdtEndPr/>
          <w:sdtContent>
            <w:p w14:paraId="708168B1" w14:textId="77777777" w:rsidR="00FC15E6" w:rsidRDefault="00881A2B" w:rsidP="00FC15E6">
              <w:pPr>
                <w:pStyle w:val="Tekst"/>
              </w:pPr>
              <w:r>
                <w:t xml:space="preserve">Sekretariatet </w:t>
              </w:r>
              <w:r w:rsidR="00BD0617">
                <w:t>indstille</w:t>
              </w:r>
              <w:r>
                <w:t>r</w:t>
              </w:r>
              <w:r w:rsidR="00BD0617">
                <w:t>, at</w:t>
              </w:r>
              <w:r>
                <w:t xml:space="preserve"> It-Arkitekturrådet: </w:t>
              </w:r>
              <w:r w:rsidR="00B978DA">
                <w:br/>
              </w:r>
            </w:p>
            <w:p w14:paraId="2F9A49B6" w14:textId="77777777" w:rsidR="00FC15E6" w:rsidRDefault="00881A2B" w:rsidP="00FC15E6">
              <w:pPr>
                <w:pStyle w:val="Tekst"/>
                <w:numPr>
                  <w:ilvl w:val="0"/>
                  <w:numId w:val="3"/>
                </w:numPr>
              </w:pPr>
              <w:r>
                <w:lastRenderedPageBreak/>
                <w:t>drøfter de oplevede udfordringer med m</w:t>
              </w:r>
              <w:r w:rsidR="002D2CAC">
                <w:t xml:space="preserve">anglende </w:t>
              </w:r>
              <w:r>
                <w:t>handlefrihed i egen kommune</w:t>
              </w:r>
            </w:p>
            <w:p w14:paraId="4D0A84E3" w14:textId="77777777" w:rsidR="00153249" w:rsidRPr="00FC25DC" w:rsidRDefault="00881A2B" w:rsidP="00FC15E6">
              <w:pPr>
                <w:pStyle w:val="Tekst"/>
                <w:numPr>
                  <w:ilvl w:val="0"/>
                  <w:numId w:val="3"/>
                </w:numPr>
              </w:pPr>
              <w:r>
                <w:t>drøfter ev</w:t>
              </w:r>
              <w:r w:rsidR="002758D3">
                <w:t>entuelle</w:t>
              </w:r>
              <w:r>
                <w:t xml:space="preserve"> særlige hensyn i det fremadrettede analysearbejde</w:t>
              </w:r>
            </w:p>
          </w:sdtContent>
        </w:sdt>
        <w:p w14:paraId="2798D407" w14:textId="77777777" w:rsidR="00D06BC1" w:rsidRPr="00325E50" w:rsidRDefault="00D06BC1" w:rsidP="00D06BC1"/>
        <w:sdt>
          <w:sdtPr>
            <w:alias w:val="SagsfremstillingHeader"/>
            <w:tag w:val="SagsfremstillingHeader_Doc_11"/>
            <w:id w:val="717545857"/>
            <w:lock w:val="sdtLocked"/>
            <w:docPartList>
              <w:docPartGallery w:val="Quick Parts"/>
            </w:docPartList>
          </w:sdtPr>
          <w:sdtEndPr/>
          <w:sdtContent>
            <w:p w14:paraId="2D0AE909" w14:textId="77777777" w:rsidR="00B94A54" w:rsidRPr="00FC25DC" w:rsidRDefault="00881A2B" w:rsidP="001D540F">
              <w:pPr>
                <w:pStyle w:val="Resume"/>
              </w:pPr>
              <w:r w:rsidRPr="00FC25DC">
                <w:t>Sagsfremstilling</w:t>
              </w:r>
            </w:p>
          </w:sdtContent>
        </w:sdt>
        <w:sdt>
          <w:sdtPr>
            <w:alias w:val="Sagsfremstilling"/>
            <w:tag w:val="Sagsfremstilling_Doc_11"/>
            <w:id w:val="1964699897"/>
            <w:lock w:val="sdtLocked"/>
            <w:docPartList>
              <w:docPartGallery w:val="Quick Parts"/>
            </w:docPartList>
          </w:sdtPr>
          <w:sdtEndPr>
            <w:rPr>
              <w:b/>
              <w:bCs/>
            </w:rPr>
          </w:sdtEndPr>
          <w:sdtContent>
            <w:p w14:paraId="169AC59B" w14:textId="77777777" w:rsidR="005E6D3A" w:rsidRDefault="00881A2B" w:rsidP="005E6D3A">
              <w:pPr>
                <w:pStyle w:val="Tekst"/>
              </w:pPr>
              <w:r>
                <w:t xml:space="preserve">Med den geopolitiske sikkerhedssituation er udfordringerne med brugen af store – bl.a. amerikanske – teknologivirksomheder kommet højt på den politiske dagsorden. Både EU, </w:t>
              </w:r>
              <w:r w:rsidR="00A60ACF">
                <w:t>R</w:t>
              </w:r>
              <w:r>
                <w:t xml:space="preserve">egeringen og kommunerne taler i stigende grad om at sikre Europas og Danmarks digitale suverænitet. </w:t>
              </w:r>
            </w:p>
            <w:p w14:paraId="4A9B7BC9" w14:textId="77777777" w:rsidR="005E6D3A" w:rsidRDefault="005E6D3A" w:rsidP="005E6D3A">
              <w:pPr>
                <w:pStyle w:val="Tekst"/>
              </w:pPr>
            </w:p>
            <w:p w14:paraId="49E8BBDD" w14:textId="77777777" w:rsidR="005E6D3A" w:rsidRDefault="00881A2B" w:rsidP="005E6D3A">
              <w:pPr>
                <w:pStyle w:val="Tekst"/>
              </w:pPr>
              <w:r>
                <w:t>Mange kommuner er i dag afhængige af produkter fra de store teknologivirk-</w:t>
              </w:r>
              <w:proofErr w:type="spellStart"/>
              <w:r>
                <w:t>somheder</w:t>
              </w:r>
              <w:proofErr w:type="spellEnd"/>
              <w:r>
                <w:t xml:space="preserve"> – Microsoft, Google, Amazon mfl. – fordi en stor del af deres digitale systemer er tæt integreret med disse virksomheders produkter og infrastrukturer. Det gælder både ift. </w:t>
              </w:r>
              <w:r w:rsidR="00577CBA">
                <w:t>bl.a.</w:t>
              </w:r>
              <w:r w:rsidR="00F6439B">
                <w:t xml:space="preserve"> </w:t>
              </w:r>
              <w:r>
                <w:t xml:space="preserve">cloudtjenester, operativsystemer og softwareplatforme. </w:t>
              </w:r>
              <w:r w:rsidR="00F6439B">
                <w:t xml:space="preserve">Løsningerne som ofte </w:t>
              </w:r>
              <w:r w:rsidR="00FC15E6">
                <w:t xml:space="preserve">er </w:t>
              </w:r>
              <w:r w:rsidR="00F6439B">
                <w:t xml:space="preserve">brugervenlige og </w:t>
              </w:r>
              <w:r w:rsidR="00FC15E6">
                <w:t xml:space="preserve">hvor </w:t>
              </w:r>
              <w:r w:rsidR="00F6439B">
                <w:t xml:space="preserve">virksomhederne investerer store summer i innovation. </w:t>
              </w:r>
              <w:r w:rsidR="00DF4F09">
                <w:t>Men k</w:t>
              </w:r>
              <w:r>
                <w:t>onsekvensen er, at de enkelte kommuners handlemuligheder ift. leverandørerne er meget begrænset.</w:t>
              </w:r>
            </w:p>
            <w:p w14:paraId="007BF211" w14:textId="77777777" w:rsidR="005E6D3A" w:rsidRDefault="005E6D3A" w:rsidP="005E6D3A">
              <w:pPr>
                <w:pStyle w:val="Tekst"/>
              </w:pPr>
            </w:p>
            <w:p w14:paraId="2E02356B" w14:textId="77777777" w:rsidR="005E6D3A" w:rsidRDefault="00881A2B" w:rsidP="00DF4F09">
              <w:pPr>
                <w:pStyle w:val="Tekst"/>
                <w:ind w:hanging="851"/>
              </w:pPr>
              <w:r>
                <w:t>./.</w:t>
              </w:r>
              <w:r>
                <w:tab/>
                <w:t xml:space="preserve">Udfordringerne med brugen og afhængighed af de store teknologivirksomheder rummer flere problemstillinger af forskellig karakter. </w:t>
              </w:r>
              <w:r w:rsidR="00DF4F09">
                <w:t xml:space="preserve"> </w:t>
              </w:r>
              <w:r>
                <w:t>Problemerne er ofte sammenvævede og optræder forskelligt i den offentlige debat. Bilag 1 skitserer et bud på en typologi for problemerne, som de fremstår i en kommunal kontekst. Udfordringer er bl.a.:</w:t>
              </w:r>
              <w:r>
                <w:br/>
              </w:r>
            </w:p>
            <w:p w14:paraId="25C8090A" w14:textId="77777777" w:rsidR="005E6D3A" w:rsidRDefault="00881A2B" w:rsidP="00AA6183">
              <w:pPr>
                <w:pStyle w:val="Tekst"/>
                <w:numPr>
                  <w:ilvl w:val="0"/>
                  <w:numId w:val="4"/>
                </w:numPr>
              </w:pPr>
              <w:r w:rsidRPr="00AA6183">
                <w:rPr>
                  <w:b/>
                  <w:bCs/>
                </w:rPr>
                <w:t>Sikkerheds- og geopolitiske udfordringer:</w:t>
              </w:r>
              <w:r>
                <w:t xml:space="preserve"> Brugen af store, udenlandske </w:t>
              </w:r>
              <w:proofErr w:type="spellStart"/>
              <w:r>
                <w:t>tech</w:t>
              </w:r>
              <w:proofErr w:type="spellEnd"/>
              <w:r>
                <w:t>-virksomheder skaber sårbarhed for kommunerne, bl.a. fordi leverandørerne er underlagt udenlandske love og interesser.</w:t>
              </w:r>
            </w:p>
            <w:p w14:paraId="060F8856" w14:textId="77777777" w:rsidR="005E6D3A" w:rsidRDefault="00881A2B" w:rsidP="00AA6183">
              <w:pPr>
                <w:pStyle w:val="Tekst"/>
                <w:numPr>
                  <w:ilvl w:val="0"/>
                  <w:numId w:val="4"/>
                </w:numPr>
              </w:pPr>
              <w:r w:rsidRPr="00AA6183">
                <w:rPr>
                  <w:b/>
                  <w:bCs/>
                </w:rPr>
                <w:t>Værdipolitiske udfordringer:</w:t>
              </w:r>
              <w:r>
                <w:t xml:space="preserve"> Store </w:t>
              </w:r>
              <w:proofErr w:type="spellStart"/>
              <w:r>
                <w:t>tech</w:t>
              </w:r>
              <w:proofErr w:type="spellEnd"/>
              <w:r>
                <w:t>-virksomheder deler ikke nødvendigvis de værdier og regler, som gælder i Danmark og EU</w:t>
              </w:r>
            </w:p>
            <w:p w14:paraId="1CEDEFD9" w14:textId="77777777" w:rsidR="005E6D3A" w:rsidRDefault="00881A2B" w:rsidP="00AA6183">
              <w:pPr>
                <w:pStyle w:val="Tekst"/>
                <w:numPr>
                  <w:ilvl w:val="0"/>
                  <w:numId w:val="4"/>
                </w:numPr>
              </w:pPr>
              <w:r w:rsidRPr="00AA6183">
                <w:rPr>
                  <w:b/>
                  <w:bCs/>
                </w:rPr>
                <w:t>Økonomiske udfordringer</w:t>
              </w:r>
              <w:r>
                <w:t>: Når få leverandører dominerer markedet, bliver det dyrere og sværere for kommuner at skifte og tilpasse sig.</w:t>
              </w:r>
            </w:p>
            <w:p w14:paraId="6F17142F" w14:textId="77777777" w:rsidR="005E6D3A" w:rsidRDefault="005E6D3A" w:rsidP="005E6D3A">
              <w:pPr>
                <w:pStyle w:val="Tekst"/>
              </w:pPr>
            </w:p>
            <w:p w14:paraId="636E480B" w14:textId="77777777" w:rsidR="005E6D3A" w:rsidRPr="00AA6183" w:rsidRDefault="00881A2B" w:rsidP="005E6D3A">
              <w:pPr>
                <w:pStyle w:val="Tekst"/>
                <w:rPr>
                  <w:i/>
                  <w:iCs/>
                </w:rPr>
              </w:pPr>
              <w:r w:rsidRPr="00AA6183">
                <w:rPr>
                  <w:i/>
                  <w:iCs/>
                </w:rPr>
                <w:t>Flere myndigheder undersøger muligheder for at øge handlefriheden – og forbereder sig på eventuelt nedbrud</w:t>
              </w:r>
            </w:p>
            <w:p w14:paraId="18CEC50F" w14:textId="77777777" w:rsidR="006D5CD1" w:rsidRDefault="00881A2B" w:rsidP="005E6D3A">
              <w:pPr>
                <w:pStyle w:val="Tekst"/>
              </w:pPr>
              <w:r>
                <w:t xml:space="preserve">Både i Danmark og udlandet har der i mange år været udviklet og anvendt </w:t>
              </w:r>
              <w:r w:rsidR="002D2CAC">
                <w:t>Open Source-løsninger</w:t>
              </w:r>
              <w:r w:rsidR="00DF4F09">
                <w:t xml:space="preserve"> som en af vejene til at åbne handlefrihed</w:t>
              </w:r>
              <w:r>
                <w:t>. Både i enkelte kommuner og i OS2-samarbejdet. Det har dog ofte været i forbindelse med mindre løsninger, og ikke som decideret strategi i indkøb generelt.</w:t>
              </w:r>
            </w:p>
            <w:p w14:paraId="4F6A9BFA" w14:textId="77777777" w:rsidR="005E6D3A" w:rsidRDefault="00881A2B" w:rsidP="005E6D3A">
              <w:pPr>
                <w:pStyle w:val="Tekst"/>
              </w:pPr>
              <w:r>
                <w:t>Nu er der dog sket et ryk. Flere udenlandske myndigheder i bl.a. Frankrig og Tyskland</w:t>
              </w:r>
              <w:r w:rsidR="006D5CD1">
                <w:t xml:space="preserve"> </w:t>
              </w:r>
              <w:r>
                <w:t>er</w:t>
              </w:r>
              <w:r w:rsidR="008A253A">
                <w:t xml:space="preserve"> nu </w:t>
              </w:r>
              <w:r>
                <w:t xml:space="preserve">i gang med en </w:t>
              </w:r>
              <w:r w:rsidR="006D5CD1">
                <w:t xml:space="preserve">større </w:t>
              </w:r>
              <w:r>
                <w:t xml:space="preserve">omlægning af både software og hardware på området. I Danmark er </w:t>
              </w:r>
              <w:r w:rsidR="00A60ACF">
                <w:t>både</w:t>
              </w:r>
              <w:r>
                <w:t xml:space="preserve"> det generelle arbejde med styrkelse af </w:t>
              </w:r>
              <w:proofErr w:type="spellStart"/>
              <w:r>
                <w:t>cyber</w:t>
              </w:r>
              <w:proofErr w:type="spellEnd"/>
              <w:r>
                <w:t xml:space="preserve">- og informationssikkerhed samt beredskab i gang. Mange kommuner </w:t>
              </w:r>
              <w:r>
                <w:lastRenderedPageBreak/>
                <w:t>lægger planer for, hvad m</w:t>
              </w:r>
              <w:r w:rsidR="00A60ACF">
                <w:t>an</w:t>
              </w:r>
              <w:r>
                <w:t xml:space="preserve"> gør, hvis der pludselig bliver slukket for et centralt it-system. Andre kommuner begynder at overveje exit-strategier til omlægning af it-systemer</w:t>
              </w:r>
              <w:r w:rsidR="00F65E7A">
                <w:t>.</w:t>
              </w:r>
              <w:r>
                <w:t xml:space="preserve"> </w:t>
              </w:r>
            </w:p>
            <w:p w14:paraId="47EEA341" w14:textId="77777777" w:rsidR="005E6D3A" w:rsidRDefault="005E6D3A" w:rsidP="005E6D3A">
              <w:pPr>
                <w:pStyle w:val="Tekst"/>
              </w:pPr>
            </w:p>
            <w:p w14:paraId="28F9E1DC" w14:textId="77777777" w:rsidR="005E6D3A" w:rsidRDefault="00881A2B" w:rsidP="005E6D3A">
              <w:pPr>
                <w:pStyle w:val="Tekst"/>
              </w:pPr>
              <w:r>
                <w:t xml:space="preserve">Samtidig har enkelte kommuner taget første skridt til at omlægge mindre dele af deres it-portefølje. I Aarhus Kommunes afdeling for Kultur og Borgerservice påbegyndte man i efteråret 2024 et skift fra amerikanske Microsoft </w:t>
              </w:r>
              <w:proofErr w:type="spellStart"/>
              <w:r>
                <w:t>Azure</w:t>
              </w:r>
              <w:proofErr w:type="spellEnd"/>
              <w:r>
                <w:t xml:space="preserve"> til den tyske cloud­tjeneste </w:t>
              </w:r>
              <w:proofErr w:type="spellStart"/>
              <w:r>
                <w:t>Hetzner</w:t>
              </w:r>
              <w:proofErr w:type="spellEnd"/>
              <w:r>
                <w:t xml:space="preserve">. Og </w:t>
              </w:r>
              <w:r w:rsidR="00A60ACF">
                <w:t>i</w:t>
              </w:r>
              <w:r>
                <w:t xml:space="preserve"> København</w:t>
              </w:r>
              <w:r w:rsidR="00114722">
                <w:t>s Kommune</w:t>
              </w:r>
              <w:r>
                <w:t xml:space="preserve"> er der igangsat en analyse af den nuværende afhængighed af </w:t>
              </w:r>
              <w:proofErr w:type="spellStart"/>
              <w:r>
                <w:t>tech</w:t>
              </w:r>
              <w:proofErr w:type="spellEnd"/>
              <w:r>
                <w:t>-giganter med henblik på at vurdere mulighederne for alternativer, herunder også open source-løsninger. Digitaliseringsministeriet har ligeledes igangsat et forsøg med anvendelse af alternativer til Microsoft-systemer hos en række medarbejdere.</w:t>
              </w:r>
            </w:p>
            <w:p w14:paraId="155A8852" w14:textId="77777777" w:rsidR="005E6D3A" w:rsidRDefault="005E6D3A" w:rsidP="005E6D3A">
              <w:pPr>
                <w:pStyle w:val="Tekst"/>
              </w:pPr>
            </w:p>
            <w:p w14:paraId="4D2C6BA2" w14:textId="77777777" w:rsidR="005E6D3A" w:rsidRDefault="00881A2B" w:rsidP="005E6D3A">
              <w:pPr>
                <w:pStyle w:val="Tekst"/>
              </w:pPr>
              <w:r>
                <w:t>Samtidig har EU et stigende fokus på problemstillingen, primært ud fra sikkerhedspolitiske og konkurrencemæssige hensyn. Der er allerede igangsat en lang række regulatoriske tiltag</w:t>
              </w:r>
              <w:r w:rsidR="00A60ACF">
                <w:t>,</w:t>
              </w:r>
              <w:r>
                <w:t xml:space="preserve"> og senest er der planlagt kæmpe investeringer på området, som skal fremme europæiske løsninger og konkurrenceevne. Et eksempel er ”AI-Kontinentet”, som er en 200 mia. euro investering i at fremme AI udvikling i Europa.</w:t>
              </w:r>
            </w:p>
            <w:p w14:paraId="3C2A0862" w14:textId="77777777" w:rsidR="002D2CAC" w:rsidRDefault="002D2CAC" w:rsidP="005E6D3A">
              <w:pPr>
                <w:pStyle w:val="Tekst"/>
                <w:rPr>
                  <w:i/>
                  <w:iCs/>
                </w:rPr>
              </w:pPr>
            </w:p>
            <w:p w14:paraId="33906BF9" w14:textId="77777777" w:rsidR="005E6D3A" w:rsidRPr="009A611B" w:rsidRDefault="00881A2B" w:rsidP="005E6D3A">
              <w:pPr>
                <w:pStyle w:val="Tekst"/>
                <w:rPr>
                  <w:i/>
                  <w:iCs/>
                </w:rPr>
              </w:pPr>
              <w:r w:rsidRPr="009A611B">
                <w:rPr>
                  <w:i/>
                  <w:iCs/>
                </w:rPr>
                <w:t>Flere veje i de fælles indsatser</w:t>
              </w:r>
            </w:p>
            <w:p w14:paraId="468AF72A" w14:textId="77777777" w:rsidR="005E6D3A" w:rsidRDefault="00881A2B" w:rsidP="00CC3407">
              <w:pPr>
                <w:pStyle w:val="Tekst"/>
              </w:pPr>
              <w:r>
                <w:t xml:space="preserve">Løsningsmulighederne afhænger af, hvilke problemer der primært skal adresseres i et fremadrettet arbejde med at sikre den digitale handlefrihed.  Nogle af grebene kan være </w:t>
              </w:r>
              <w:r w:rsidR="008F1F77">
                <w:t xml:space="preserve">en styrket </w:t>
              </w:r>
              <w:r>
                <w:t xml:space="preserve">brug </w:t>
              </w:r>
              <w:r w:rsidR="00A60ACF">
                <w:t xml:space="preserve">af </w:t>
              </w:r>
              <w:r w:rsidR="008F1F77">
                <w:t>den fælleskommunale rammearkitektur</w:t>
              </w:r>
              <w:r w:rsidR="00CC3407">
                <w:t xml:space="preserve"> og </w:t>
              </w:r>
              <w:r>
                <w:t xml:space="preserve">af </w:t>
              </w:r>
              <w:r w:rsidR="00E93252">
                <w:t>Open Source-produkter</w:t>
              </w:r>
              <w:r w:rsidR="00CC3407">
                <w:t>. K</w:t>
              </w:r>
              <w:r>
                <w:t xml:space="preserve">ommunernes arbejde med oprettelsen af 4-5 fælles driftsfællesskaber kan </w:t>
              </w:r>
              <w:r w:rsidR="00CE7B86">
                <w:t xml:space="preserve">også </w:t>
              </w:r>
              <w:r>
                <w:t>spille en rolle her, da det må forventes</w:t>
              </w:r>
              <w:r w:rsidR="002D2CAC">
                <w:t xml:space="preserve"> </w:t>
              </w:r>
              <w:r>
                <w:t xml:space="preserve">at skift af leverandører og større lokal kontrol vil stille større krav til kommunernes it-organisationer. </w:t>
              </w:r>
              <w:r w:rsidR="00CC3407">
                <w:t xml:space="preserve">At </w:t>
              </w:r>
              <w:r w:rsidR="008F1F77">
                <w:t xml:space="preserve">gå sammen </w:t>
              </w:r>
              <w:r w:rsidR="00CC3407">
                <w:t>med</w:t>
              </w:r>
              <w:r w:rsidR="008F1F77">
                <w:t xml:space="preserve"> </w:t>
              </w:r>
              <w:r w:rsidR="00CC3407">
                <w:t>forhandlingskraft</w:t>
              </w:r>
              <w:r w:rsidR="008F1F77">
                <w:t xml:space="preserve"> </w:t>
              </w:r>
              <w:r w:rsidR="00CC3407">
                <w:t xml:space="preserve">– som </w:t>
              </w:r>
              <w:r w:rsidR="008F1F77">
                <w:t>i forbindelse med monopolbruddet</w:t>
              </w:r>
              <w:r w:rsidR="00CC3407">
                <w:t xml:space="preserve"> – kan også være</w:t>
              </w:r>
              <w:r w:rsidR="008F1F77">
                <w:t xml:space="preserve"> en vej.</w:t>
              </w:r>
              <w:r w:rsidR="00CC3407">
                <w:t xml:space="preserve"> </w:t>
              </w:r>
              <w:r w:rsidR="002E6408">
                <w:t xml:space="preserve">Mulighederne vil være forskellige i forhold til de mangeartede </w:t>
              </w:r>
              <w:r w:rsidR="00A06C0B">
                <w:t>elementer i kommunernes samlede it-</w:t>
              </w:r>
              <w:r w:rsidR="002E6408">
                <w:t>understøttelse med bl.a</w:t>
              </w:r>
              <w:r w:rsidR="006B0728">
                <w:t>.</w:t>
              </w:r>
              <w:r w:rsidR="002E6408">
                <w:t xml:space="preserve"> mindre applikationer til fiberinfrastruktur</w:t>
              </w:r>
              <w:r w:rsidR="00A06C0B">
                <w:t xml:space="preserve">. </w:t>
              </w:r>
              <w:r>
                <w:t xml:space="preserve">Pga. problemstillingens kompleksitet og </w:t>
              </w:r>
              <w:r w:rsidR="00A60ACF">
                <w:t xml:space="preserve">de mange </w:t>
              </w:r>
              <w:r>
                <w:t>hensyn vil det være afgørende med handling på flere niveau. I EU, nationalt, fælleskommunal</w:t>
              </w:r>
              <w:r w:rsidR="00A60ACF">
                <w:t>t</w:t>
              </w:r>
              <w:r>
                <w:t xml:space="preserve"> og i en enkelte kommune</w:t>
              </w:r>
              <w:r w:rsidR="00A06C0B">
                <w:t>.</w:t>
              </w:r>
            </w:p>
            <w:p w14:paraId="5C38D994" w14:textId="77777777" w:rsidR="005E6D3A" w:rsidRDefault="005E6D3A" w:rsidP="005E6D3A">
              <w:pPr>
                <w:pStyle w:val="Tekst"/>
              </w:pPr>
            </w:p>
            <w:p w14:paraId="0BFFDC02" w14:textId="77777777" w:rsidR="005E6D3A" w:rsidRDefault="00881A2B" w:rsidP="005E6D3A">
              <w:pPr>
                <w:pStyle w:val="Tekst"/>
              </w:pPr>
              <w:r>
                <w:t>I regi af den fællesoffentlige digitaliseringsstrategi 2026-2029</w:t>
              </w:r>
              <w:r w:rsidR="00577CBA">
                <w:t xml:space="preserve">’s initiativ 12 </w:t>
              </w:r>
              <w:r>
                <w:t xml:space="preserve">er det aftalt, at vi i fællesskab </w:t>
              </w:r>
              <w:r w:rsidR="00A60ACF">
                <w:t xml:space="preserve">og </w:t>
              </w:r>
              <w:r>
                <w:t>bl.a. med udgangspunkt i erfaringer fra de mange forsøg, der lige nu gøres rundt om i den offentlige sektor med at tage alternativer i brug, skal støtte myndigheders frigørelse fra få</w:t>
              </w:r>
              <w:r w:rsidR="00A60ACF">
                <w:t>,</w:t>
              </w:r>
              <w:r>
                <w:t xml:space="preserve"> store leverandører og generelt leverandør </w:t>
              </w:r>
              <w:proofErr w:type="spellStart"/>
              <w:r>
                <w:t>lock</w:t>
              </w:r>
              <w:proofErr w:type="spellEnd"/>
              <w:r>
                <w:t xml:space="preserve">-in. </w:t>
              </w:r>
            </w:p>
            <w:p w14:paraId="71A7F903" w14:textId="77777777" w:rsidR="005E6D3A" w:rsidRDefault="005E6D3A" w:rsidP="005E6D3A">
              <w:pPr>
                <w:pStyle w:val="Tekst"/>
              </w:pPr>
            </w:p>
            <w:p w14:paraId="5408E272" w14:textId="77777777" w:rsidR="005E6D3A" w:rsidRDefault="00881A2B" w:rsidP="00DF027E">
              <w:pPr>
                <w:pStyle w:val="Tekst"/>
              </w:pPr>
              <w:r>
                <w:lastRenderedPageBreak/>
                <w:t>Det er aftalt at analysere og kortlægge de afhængigheder, som myndighederne står i</w:t>
              </w:r>
              <w:r w:rsidR="00A60ACF">
                <w:t>,</w:t>
              </w:r>
              <w:r>
                <w:t xml:space="preserve"> og at komme med anbefalinger til tiltag til at understøtte myndighedernes muligheder for uafhængighed. Derudover vil de fællesoffentlige parter analysere udvalgte myndigheders teknologivalg, fremme overblik over alternative udbydere og tjenester samt arbejde for at skabe øget markedspluralitet og konkurrence, </w:t>
              </w:r>
              <w:r w:rsidR="00A60ACF">
                <w:t>med henblik på at</w:t>
              </w:r>
              <w:r>
                <w:t xml:space="preserve"> reducere leverandørafhængighed, økonomiske sårbarheder og støtte myndighedernes suverænitet over egne løsninger og data. Arbejdet går i gang fra september. </w:t>
              </w:r>
            </w:p>
            <w:p w14:paraId="73E42114" w14:textId="77777777" w:rsidR="008D0AF9" w:rsidRDefault="008D0AF9" w:rsidP="00DF027E">
              <w:pPr>
                <w:pStyle w:val="Tekst"/>
              </w:pPr>
            </w:p>
            <w:p w14:paraId="11D5EB2A" w14:textId="77777777" w:rsidR="008D0AF9" w:rsidRDefault="00881A2B" w:rsidP="00C01765">
              <w:pPr>
                <w:pStyle w:val="Tekst"/>
              </w:pPr>
              <w:r>
                <w:t>Som inspiration til drøftelsen af det kommende arbejde med at analysere og kortlægge afhængigheder og igangsætte initiativer til at skabe uafhængighed</w:t>
              </w:r>
              <w:r w:rsidR="00114157">
                <w:t xml:space="preserve"> vil digitaliseringschef Marie Gottlieb Danneskiold-Samsøe, Ringsted Kommune</w:t>
              </w:r>
              <w:r w:rsidR="00C01765">
                <w:t>,</w:t>
              </w:r>
              <w:r w:rsidR="00114157">
                <w:t xml:space="preserve"> dele kommunens </w:t>
              </w:r>
              <w:r w:rsidR="00C01765">
                <w:t xml:space="preserve">perspektiv på udfordringer og løsninger. </w:t>
              </w:r>
            </w:p>
            <w:p w14:paraId="56AB5724" w14:textId="77777777" w:rsidR="000D14D4" w:rsidRDefault="000D14D4" w:rsidP="00E93252">
              <w:pPr>
                <w:pStyle w:val="Tekst"/>
                <w:ind w:left="0"/>
              </w:pPr>
            </w:p>
            <w:p w14:paraId="063AD25A" w14:textId="77777777" w:rsidR="00E93252" w:rsidRDefault="00E93252" w:rsidP="00E93252">
              <w:pPr>
                <w:pStyle w:val="Tekst"/>
                <w:ind w:left="0"/>
              </w:pPr>
            </w:p>
            <w:p w14:paraId="19A48B1C" w14:textId="77777777" w:rsidR="000D14D4" w:rsidRDefault="00881A2B" w:rsidP="001D540F">
              <w:pPr>
                <w:pStyle w:val="Tekst"/>
                <w:rPr>
                  <w:b/>
                  <w:bCs/>
                </w:rPr>
              </w:pPr>
              <w:r w:rsidRPr="009059BF">
                <w:rPr>
                  <w:b/>
                  <w:bCs/>
                </w:rPr>
                <w:t>Bilag</w:t>
              </w:r>
            </w:p>
            <w:p w14:paraId="58795E6D" w14:textId="77777777" w:rsidR="009059BF" w:rsidRPr="009059BF" w:rsidRDefault="00881A2B" w:rsidP="001D540F">
              <w:pPr>
                <w:pStyle w:val="Tekst"/>
              </w:pPr>
              <w:r w:rsidRPr="009059BF">
                <w:t>Problemfeltet for digital handlefrihed</w:t>
              </w:r>
              <w:r w:rsidR="002D2CAC">
                <w:t>, KL, august 2025</w:t>
              </w:r>
            </w:p>
            <w:p w14:paraId="432870B6" w14:textId="77777777" w:rsidR="009059BF" w:rsidRPr="009059BF" w:rsidRDefault="00881A2B" w:rsidP="001D540F">
              <w:pPr>
                <w:pStyle w:val="Tekst"/>
                <w:rPr>
                  <w:b/>
                  <w:bCs/>
                </w:rPr>
              </w:pPr>
            </w:p>
          </w:sdtContent>
        </w:sdt>
        <w:p w14:paraId="0178CC4A" w14:textId="77777777" w:rsidR="00D06BC1" w:rsidRPr="00325E50" w:rsidRDefault="00881A2B" w:rsidP="00D06BC1"/>
      </w:sdtContent>
    </w:sdt>
    <w:sdt>
      <w:sdtPr>
        <w:alias w:val="AgendaItem"/>
        <w:tag w:val="AgendaItem_12"/>
        <w:id w:val="896250897"/>
      </w:sdtPr>
      <w:sdtEndPr/>
      <w:sdtContent>
        <w:p w14:paraId="1241E204" w14:textId="77777777" w:rsidR="00D06BC1" w:rsidRDefault="00D06BC1" w:rsidP="00D06BC1"/>
        <w:bookmarkStart w:id="7" w:name="_Toc207700568"/>
        <w:p w14:paraId="0488709A" w14:textId="77777777" w:rsidR="00D06BC1" w:rsidRPr="00325E50" w:rsidRDefault="00881A2B" w:rsidP="007B5E36">
          <w:pPr>
            <w:pStyle w:val="Overskrift2"/>
          </w:pPr>
          <w:sdt>
            <w:sdtPr>
              <w:tag w:val="VisibleOrder_Item_12"/>
              <w:id w:val="493200909"/>
              <w:showingPlcHdr/>
            </w:sdtPr>
            <w:sdtEndPr/>
            <w:sdtContent>
              <w:r w:rsidR="00F90620" w:rsidRPr="00325E50">
                <w:t>2.3</w:t>
              </w:r>
            </w:sdtContent>
          </w:sdt>
          <w:r w:rsidR="0081113A">
            <w:t>.</w:t>
          </w:r>
          <w:r w:rsidR="006559AD">
            <w:tab/>
          </w:r>
          <w:sdt>
            <w:sdtPr>
              <w:alias w:val="Title"/>
              <w:tag w:val="Title_Doc_12"/>
              <w:id w:val="1205881130"/>
              <w:lock w:val="sdtLocked"/>
              <w:docPartList>
                <w:docPartGallery w:val="Quick Parts"/>
              </w:docPartList>
            </w:sdtPr>
            <w:sdtEndPr/>
            <w:sdtContent>
              <w:r w:rsidR="00F949BD">
                <w:t xml:space="preserve">Digital </w:t>
              </w:r>
              <w:r w:rsidR="00B05D92">
                <w:t>handlefrihed</w:t>
              </w:r>
              <w:r w:rsidR="00F949BD">
                <w:t xml:space="preserve"> i regi af det fællesoffentlige arbejde om genbrug af software</w:t>
              </w:r>
            </w:sdtContent>
          </w:sdt>
          <w:bookmarkEnd w:id="7"/>
        </w:p>
        <w:p w14:paraId="015464F5" w14:textId="77777777" w:rsidR="00D06BC1" w:rsidRPr="00325E50" w:rsidRDefault="00881A2B" w:rsidP="00D06BC1">
          <w:sdt>
            <w:sdtPr>
              <w:alias w:val="Sagsnummer"/>
              <w:tag w:val="Sagsnummer_Doc_12"/>
              <w:id w:val="103791261"/>
              <w:docPartList>
                <w:docPartGallery w:val="Quick Parts"/>
              </w:docPartList>
            </w:sdtPr>
            <w:sdtEndPr/>
            <w:sdtContent>
              <w:r w:rsidR="001C1841">
                <w:t>SAG-2025-00718</w:t>
              </w:r>
            </w:sdtContent>
          </w:sdt>
          <w:r w:rsidRPr="00325E50">
            <w:t xml:space="preserve"> </w:t>
          </w:r>
          <w:sdt>
            <w:sdtPr>
              <w:rPr>
                <w:rFonts w:asciiTheme="majorHAnsi" w:hAnsiTheme="majorHAnsi" w:cstheme="majorHAnsi"/>
              </w:rPr>
              <w:alias w:val="Initialer"/>
              <w:tag w:val="Initialer_Doc_12"/>
              <w:id w:val="269878952"/>
              <w:lock w:val="sdtLocked"/>
            </w:sdtPr>
            <w:sdtEndPr/>
            <w:sdtContent>
              <w:r w:rsidR="00E05A10">
                <w:t>L</w:t>
              </w:r>
              <w:r w:rsidR="0051401F">
                <w:t>ine Laudrup</w:t>
              </w:r>
            </w:sdtContent>
          </w:sdt>
        </w:p>
        <w:p w14:paraId="1DB1ABCA" w14:textId="77777777" w:rsidR="00D06BC1" w:rsidRPr="00325E50" w:rsidRDefault="00D06BC1" w:rsidP="00D06BC1"/>
        <w:sdt>
          <w:sdtPr>
            <w:alias w:val="BaggrundHeader"/>
            <w:tag w:val="BaggrundHeader_Doc_12"/>
            <w:id w:val="556952664"/>
            <w:lock w:val="sdtLocked"/>
            <w:docPartList>
              <w:docPartGallery w:val="Quick Parts"/>
            </w:docPartList>
          </w:sdtPr>
          <w:sdtEndPr/>
          <w:sdtContent>
            <w:p w14:paraId="441816A0" w14:textId="77777777" w:rsidR="00B94A54" w:rsidRPr="00FC25DC" w:rsidRDefault="00881A2B" w:rsidP="001D540F">
              <w:pPr>
                <w:pStyle w:val="Resume"/>
              </w:pPr>
              <w:r w:rsidRPr="00FC25DC">
                <w:t>Baggrund</w:t>
              </w:r>
            </w:p>
          </w:sdtContent>
        </w:sdt>
        <w:sdt>
          <w:sdtPr>
            <w:alias w:val="Baggrund"/>
            <w:tag w:val="Baggrund_Doc_12"/>
            <w:id w:val="1826425094"/>
            <w:lock w:val="sdtLocked"/>
            <w:docPartList>
              <w:docPartGallery w:val="Quick Parts"/>
            </w:docPartList>
          </w:sdtPr>
          <w:sdtEndPr/>
          <w:sdtContent>
            <w:p w14:paraId="6B28C23A" w14:textId="77777777" w:rsidR="0029438D" w:rsidRDefault="0029438D" w:rsidP="00B20389">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Digital handlefrihed i regi af det fællesoffentlige arbejde om genbrug af software."/>
              </w:tblPr>
              <w:tblGrid>
                <w:gridCol w:w="1980"/>
                <w:gridCol w:w="4621"/>
              </w:tblGrid>
              <w:tr w:rsidR="004A3DFC" w14:paraId="3FFD82D8" w14:textId="77777777" w:rsidTr="00F400AF">
                <w:tc>
                  <w:tcPr>
                    <w:tcW w:w="1980" w:type="dxa"/>
                  </w:tcPr>
                  <w:p w14:paraId="15B01D90" w14:textId="77777777" w:rsidR="0029438D" w:rsidRDefault="00881A2B" w:rsidP="00F400AF">
                    <w:pPr>
                      <w:ind w:left="0"/>
                      <w:rPr>
                        <w:rFonts w:cstheme="minorHAnsi"/>
                        <w:b/>
                        <w:bCs/>
                        <w:color w:val="262626"/>
                      </w:rPr>
                    </w:pPr>
                    <w:r w:rsidRPr="00B03226">
                      <w:rPr>
                        <w:rFonts w:cstheme="minorHAnsi"/>
                        <w:b/>
                        <w:bCs/>
                        <w:color w:val="262626"/>
                      </w:rPr>
                      <w:t>Sag indbragt af</w:t>
                    </w:r>
                  </w:p>
                </w:tc>
                <w:tc>
                  <w:tcPr>
                    <w:tcW w:w="4621" w:type="dxa"/>
                  </w:tcPr>
                  <w:p w14:paraId="206AE5C5" w14:textId="77777777" w:rsidR="0029438D" w:rsidRDefault="00881A2B" w:rsidP="00F400AF">
                    <w:pPr>
                      <w:ind w:left="0"/>
                      <w:rPr>
                        <w:rFonts w:cstheme="minorHAnsi"/>
                        <w:b/>
                        <w:bCs/>
                        <w:color w:val="262626"/>
                      </w:rPr>
                    </w:pPr>
                    <w:r>
                      <w:rPr>
                        <w:rFonts w:cstheme="minorHAnsi"/>
                        <w:color w:val="262626"/>
                      </w:rPr>
                      <w:t xml:space="preserve">Digitale </w:t>
                    </w:r>
                    <w:r>
                      <w:rPr>
                        <w:rFonts w:cstheme="minorHAnsi"/>
                        <w:color w:val="262626"/>
                      </w:rPr>
                      <w:t>projekter, Borgerservice og It-arkitektur, KL</w:t>
                    </w:r>
                    <w:r>
                      <w:rPr>
                        <w:rFonts w:cstheme="minorHAnsi"/>
                        <w:color w:val="262626"/>
                      </w:rPr>
                      <w:tab/>
                    </w:r>
                  </w:p>
                </w:tc>
              </w:tr>
              <w:tr w:rsidR="004A3DFC" w14:paraId="3FB598EE" w14:textId="77777777" w:rsidTr="00F400AF">
                <w:tc>
                  <w:tcPr>
                    <w:tcW w:w="1980" w:type="dxa"/>
                  </w:tcPr>
                  <w:p w14:paraId="7B916EDC" w14:textId="77777777" w:rsidR="0029438D" w:rsidRDefault="00881A2B" w:rsidP="00F400AF">
                    <w:pPr>
                      <w:ind w:left="0"/>
                      <w:rPr>
                        <w:rFonts w:cstheme="minorHAnsi"/>
                        <w:b/>
                        <w:bCs/>
                        <w:color w:val="262626"/>
                      </w:rPr>
                    </w:pPr>
                    <w:r w:rsidRPr="00B03226">
                      <w:rPr>
                        <w:rFonts w:cstheme="minorHAnsi"/>
                        <w:b/>
                        <w:bCs/>
                        <w:color w:val="262626"/>
                      </w:rPr>
                      <w:t>Strategisk ophæng</w:t>
                    </w:r>
                  </w:p>
                </w:tc>
                <w:tc>
                  <w:tcPr>
                    <w:tcW w:w="4621" w:type="dxa"/>
                  </w:tcPr>
                  <w:p w14:paraId="1556D853" w14:textId="77777777" w:rsidR="0029438D" w:rsidRDefault="00881A2B" w:rsidP="00F400AF">
                    <w:pPr>
                      <w:ind w:left="0"/>
                      <w:rPr>
                        <w:rFonts w:cstheme="minorHAnsi"/>
                        <w:b/>
                        <w:bCs/>
                        <w:color w:val="262626"/>
                      </w:rPr>
                    </w:pPr>
                    <w:r>
                      <w:rPr>
                        <w:rFonts w:cstheme="minorHAnsi"/>
                        <w:color w:val="262626"/>
                      </w:rPr>
                      <w:t>Fællesoffentlig digitaliseringsstrategi 2026-2029, Initiativ 12</w:t>
                    </w:r>
                  </w:p>
                </w:tc>
              </w:tr>
              <w:tr w:rsidR="004A3DFC" w14:paraId="5146C672" w14:textId="77777777" w:rsidTr="00F400AF">
                <w:tc>
                  <w:tcPr>
                    <w:tcW w:w="1980" w:type="dxa"/>
                  </w:tcPr>
                  <w:p w14:paraId="34B8C5D1" w14:textId="77777777" w:rsidR="0029438D" w:rsidRDefault="00881A2B" w:rsidP="00F400AF">
                    <w:pPr>
                      <w:ind w:left="0"/>
                      <w:rPr>
                        <w:rFonts w:cstheme="minorHAnsi"/>
                        <w:b/>
                        <w:bCs/>
                        <w:color w:val="262626"/>
                      </w:rPr>
                    </w:pPr>
                    <w:r w:rsidRPr="00B03226">
                      <w:rPr>
                        <w:rFonts w:cstheme="minorHAnsi"/>
                        <w:b/>
                        <w:bCs/>
                        <w:color w:val="262626"/>
                      </w:rPr>
                      <w:t>Arkitekturperspektiv</w:t>
                    </w:r>
                  </w:p>
                </w:tc>
                <w:tc>
                  <w:tcPr>
                    <w:tcW w:w="4621" w:type="dxa"/>
                  </w:tcPr>
                  <w:p w14:paraId="2F89B739" w14:textId="77777777" w:rsidR="0029438D" w:rsidRDefault="00881A2B" w:rsidP="00F400AF">
                    <w:pPr>
                      <w:ind w:left="0"/>
                      <w:rPr>
                        <w:rFonts w:cstheme="minorHAnsi"/>
                        <w:b/>
                        <w:bCs/>
                        <w:color w:val="262626"/>
                      </w:rPr>
                    </w:pPr>
                    <w:r w:rsidRPr="00830C99">
                      <w:rPr>
                        <w:rFonts w:cstheme="minorHAnsi"/>
                        <w:b/>
                        <w:bCs/>
                        <w:color w:val="FFFFFF" w:themeColor="background1"/>
                        <w:highlight w:val="blue"/>
                      </w:rPr>
                      <w:t>Strategi</w:t>
                    </w:r>
                    <w:r w:rsidRPr="00830C99">
                      <w:rPr>
                        <w:rFonts w:cstheme="minorHAnsi"/>
                        <w:color w:val="FFFFFF" w:themeColor="background1"/>
                      </w:rPr>
                      <w:t xml:space="preserve"> </w:t>
                    </w:r>
                    <w:r>
                      <w:rPr>
                        <w:rFonts w:cstheme="minorHAnsi"/>
                        <w:color w:val="262626"/>
                      </w:rPr>
                      <w:t>og</w:t>
                    </w:r>
                    <w:r w:rsidRPr="00830C99">
                      <w:rPr>
                        <w:rFonts w:cstheme="minorHAnsi"/>
                        <w:b/>
                        <w:bCs/>
                        <w:color w:val="FFFFFF" w:themeColor="background1"/>
                      </w:rPr>
                      <w:t xml:space="preserve"> </w:t>
                    </w:r>
                    <w:r w:rsidRPr="00830C99">
                      <w:rPr>
                        <w:rFonts w:cstheme="minorHAnsi"/>
                        <w:b/>
                        <w:bCs/>
                        <w:color w:val="FFFFFF" w:themeColor="background1"/>
                        <w:highlight w:val="red"/>
                      </w:rPr>
                      <w:t>Infrastruktur</w:t>
                    </w:r>
                  </w:p>
                </w:tc>
              </w:tr>
              <w:tr w:rsidR="004A3DFC" w14:paraId="4ABC0568" w14:textId="77777777" w:rsidTr="00F400AF">
                <w:trPr>
                  <w:trHeight w:val="225"/>
                </w:trPr>
                <w:tc>
                  <w:tcPr>
                    <w:tcW w:w="1980" w:type="dxa"/>
                  </w:tcPr>
                  <w:p w14:paraId="2337DADC" w14:textId="77777777" w:rsidR="0029438D" w:rsidRDefault="00881A2B" w:rsidP="00F400AF">
                    <w:pPr>
                      <w:ind w:left="0"/>
                      <w:rPr>
                        <w:rFonts w:cstheme="minorHAnsi"/>
                        <w:b/>
                        <w:bCs/>
                        <w:color w:val="262626"/>
                      </w:rPr>
                    </w:pPr>
                    <w:r w:rsidRPr="00B03226">
                      <w:rPr>
                        <w:rFonts w:cstheme="minorHAnsi"/>
                        <w:b/>
                        <w:bCs/>
                        <w:color w:val="262626"/>
                      </w:rPr>
                      <w:t>Processtatus</w:t>
                    </w:r>
                  </w:p>
                </w:tc>
                <w:tc>
                  <w:tcPr>
                    <w:tcW w:w="4621" w:type="dxa"/>
                  </w:tcPr>
                  <w:p w14:paraId="30D3DC6D" w14:textId="77777777" w:rsidR="0029438D" w:rsidRPr="00301FD7" w:rsidRDefault="00881A2B" w:rsidP="00F400AF">
                    <w:pPr>
                      <w:ind w:left="0"/>
                      <w:rPr>
                        <w:rFonts w:cstheme="minorHAnsi"/>
                        <w:color w:val="262626"/>
                      </w:rPr>
                    </w:pPr>
                    <w:r>
                      <w:rPr>
                        <w:rFonts w:cstheme="minorHAnsi"/>
                        <w:color w:val="262626"/>
                      </w:rPr>
                      <w:t>Strategien er vedtaget i juni 2025. Initiativerne skal operationaliseres i 2H/2025</w:t>
                    </w:r>
                  </w:p>
                </w:tc>
              </w:tr>
            </w:tbl>
            <w:p w14:paraId="2A284F62" w14:textId="77777777" w:rsidR="0029438D" w:rsidRDefault="0029438D" w:rsidP="0029438D">
              <w:pPr>
                <w:pStyle w:val="Tekst"/>
                <w:ind w:left="0"/>
              </w:pPr>
            </w:p>
            <w:p w14:paraId="677A2BF4" w14:textId="77777777" w:rsidR="009150BB" w:rsidRPr="001157BB" w:rsidRDefault="00881A2B" w:rsidP="00B20389">
              <w:pPr>
                <w:pStyle w:val="Tekst"/>
              </w:pPr>
              <w:r>
                <w:t xml:space="preserve">Dagsordenen om digital suverænitet og handlefrihed har fået </w:t>
              </w:r>
              <w:r w:rsidR="008A4844">
                <w:t>øget politisk opmærksomhed</w:t>
              </w:r>
              <w:r w:rsidR="00D2735B">
                <w:t xml:space="preserve">. Mange af </w:t>
              </w:r>
              <w:r w:rsidR="001B63A6">
                <w:t>de problematikker</w:t>
              </w:r>
              <w:r w:rsidR="003B713B">
                <w:t>,</w:t>
              </w:r>
              <w:r w:rsidR="001B63A6">
                <w:t xml:space="preserve"> der rejses i den offentlige debat om blandt andet </w:t>
              </w:r>
              <w:r w:rsidR="008A4844">
                <w:t xml:space="preserve">offentlige myndigheders afhængighed af </w:t>
              </w:r>
              <w:proofErr w:type="spellStart"/>
              <w:r w:rsidR="008A4844">
                <w:t>proprietære</w:t>
              </w:r>
              <w:proofErr w:type="spellEnd"/>
              <w:r w:rsidR="008A4844">
                <w:t xml:space="preserve"> softwareløsninger</w:t>
              </w:r>
              <w:r w:rsidR="001B63A6">
                <w:t xml:space="preserve"> </w:t>
              </w:r>
              <w:r w:rsidR="003B713B">
                <w:t xml:space="preserve">og </w:t>
              </w:r>
              <w:r w:rsidR="001B63A6">
                <w:t>bindinger til specifikke</w:t>
              </w:r>
              <w:r w:rsidR="005A5953">
                <w:t xml:space="preserve"> </w:t>
              </w:r>
              <w:r w:rsidR="001B63A6">
                <w:t xml:space="preserve">leverandører </w:t>
              </w:r>
              <w:r w:rsidR="00F1075E">
                <w:t>arbejdes der allerede med</w:t>
              </w:r>
              <w:r w:rsidR="001B63A6">
                <w:t xml:space="preserve">. </w:t>
              </w:r>
              <w:r w:rsidR="00C36BF8" w:rsidRPr="00C36BF8">
                <w:t xml:space="preserve">Det fællesoffentlige Udvalg for Arkitektur og Standarder (UAS) har </w:t>
              </w:r>
              <w:r w:rsidR="00D2735B">
                <w:t xml:space="preserve">siden </w:t>
              </w:r>
              <w:r w:rsidR="00C36BF8">
                <w:t xml:space="preserve">2021 </w:t>
              </w:r>
              <w:r w:rsidR="00F1075E">
                <w:t>prioriteret</w:t>
              </w:r>
              <w:r w:rsidR="00F1075E" w:rsidRPr="00C36BF8">
                <w:t xml:space="preserve"> </w:t>
              </w:r>
              <w:r w:rsidR="00C36BF8" w:rsidRPr="00C36BF8">
                <w:t>en række indsatser</w:t>
              </w:r>
              <w:r w:rsidR="003B713B">
                <w:t>,</w:t>
              </w:r>
              <w:r w:rsidR="00C36BF8">
                <w:t xml:space="preserve"> som KL har drevet på vegne af de fællesof</w:t>
              </w:r>
              <w:r w:rsidR="00FD41C9">
                <w:t>f</w:t>
              </w:r>
              <w:r w:rsidR="00C36BF8">
                <w:t>en</w:t>
              </w:r>
              <w:r w:rsidR="00345815">
                <w:t>t</w:t>
              </w:r>
              <w:r w:rsidR="00C36BF8">
                <w:t>lige parter</w:t>
              </w:r>
              <w:r w:rsidR="003B713B">
                <w:t xml:space="preserve"> </w:t>
              </w:r>
              <w:r w:rsidR="00D2735B">
                <w:t xml:space="preserve">med formålet at </w:t>
              </w:r>
              <w:r w:rsidR="00C36BF8" w:rsidRPr="00C36BF8">
                <w:t>fremme genbrug af software i den offentlige sektor</w:t>
              </w:r>
              <w:r w:rsidR="00C36BF8">
                <w:t xml:space="preserve">. </w:t>
              </w:r>
              <w:r w:rsidR="00C36BF8" w:rsidRPr="00C36BF8">
                <w:t xml:space="preserve"> </w:t>
              </w:r>
            </w:p>
          </w:sdtContent>
        </w:sdt>
        <w:p w14:paraId="54F5292C" w14:textId="77777777" w:rsidR="00D06BC1" w:rsidRPr="00325E50" w:rsidRDefault="00D06BC1" w:rsidP="00D06BC1"/>
        <w:sdt>
          <w:sdtPr>
            <w:alias w:val="IndstillingHeader"/>
            <w:tag w:val="IndstillingHeader_Doc_12"/>
            <w:id w:val="1418681019"/>
            <w:lock w:val="sdtLocked"/>
            <w:docPartList>
              <w:docPartGallery w:val="Quick Parts"/>
            </w:docPartList>
          </w:sdtPr>
          <w:sdtEndPr/>
          <w:sdtContent>
            <w:p w14:paraId="5C396EA6" w14:textId="77777777" w:rsidR="00B94A54" w:rsidRPr="00FC25DC" w:rsidRDefault="00881A2B" w:rsidP="001D540F">
              <w:pPr>
                <w:pStyle w:val="Resume"/>
              </w:pPr>
              <w:r w:rsidRPr="00FC25DC">
                <w:t>Indstilling</w:t>
              </w:r>
            </w:p>
          </w:sdtContent>
        </w:sdt>
        <w:sdt>
          <w:sdtPr>
            <w:alias w:val="Indstilling"/>
            <w:tag w:val="Indstilling_Doc_12"/>
            <w:id w:val="1141659260"/>
            <w:lock w:val="sdtLocked"/>
            <w:docPartList>
              <w:docPartGallery w:val="Quick Parts"/>
            </w:docPartList>
          </w:sdtPr>
          <w:sdtEndPr/>
          <w:sdtContent>
            <w:p w14:paraId="2256C533" w14:textId="77777777" w:rsidR="00B94A54" w:rsidRDefault="00881A2B" w:rsidP="001D540F">
              <w:pPr>
                <w:pStyle w:val="Tekst"/>
              </w:pPr>
              <w:r>
                <w:t xml:space="preserve">Sekretariatet indstiller at It-Arkitekturrådet: </w:t>
              </w:r>
              <w:r w:rsidR="00C6448E">
                <w:br/>
              </w:r>
            </w:p>
            <w:p w14:paraId="75D808C5" w14:textId="77777777" w:rsidR="00142D1F" w:rsidRDefault="00881A2B" w:rsidP="00142D1F">
              <w:pPr>
                <w:pStyle w:val="Tekst"/>
                <w:numPr>
                  <w:ilvl w:val="0"/>
                  <w:numId w:val="5"/>
                </w:numPr>
              </w:pPr>
              <w:r>
                <w:t>Drøfter hvorledes de allerede opnåede erfaringer</w:t>
              </w:r>
              <w:r w:rsidR="00EC6E24">
                <w:t xml:space="preserve"> og gennemførte analyser og indsatser</w:t>
              </w:r>
              <w:r w:rsidR="00C6448E">
                <w:t xml:space="preserve"> </w:t>
              </w:r>
              <w:r w:rsidR="00EC6E24">
                <w:t xml:space="preserve">om </w:t>
              </w:r>
              <w:r>
                <w:t xml:space="preserve">digital </w:t>
              </w:r>
              <w:r w:rsidR="00EC6E24">
                <w:t xml:space="preserve">handlefrihed </w:t>
              </w:r>
              <w:r w:rsidR="00695057">
                <w:t>kan danne grundlag for den kommende indsats i regi af den fællesoffentlige digitaliseringsstrategi 2026</w:t>
              </w:r>
              <w:r w:rsidR="00C6448E">
                <w:t>-2029</w:t>
              </w:r>
              <w:r w:rsidR="00C6448E">
                <w:br/>
              </w:r>
            </w:p>
            <w:p w14:paraId="7BD56633" w14:textId="77777777" w:rsidR="00695057" w:rsidRPr="00FC25DC" w:rsidRDefault="00881A2B" w:rsidP="00142D1F">
              <w:pPr>
                <w:pStyle w:val="Tekst"/>
                <w:numPr>
                  <w:ilvl w:val="0"/>
                  <w:numId w:val="5"/>
                </w:numPr>
              </w:pPr>
              <w:r>
                <w:t>Giver forslag</w:t>
              </w:r>
              <w:r w:rsidR="008F5E58">
                <w:t xml:space="preserve"> til yderligere indsatser med henblik på </w:t>
              </w:r>
              <w:r w:rsidR="008F5E58" w:rsidRPr="00695057">
                <w:t>øget genbrug af software i den offentlige sektor</w:t>
              </w:r>
              <w:r w:rsidR="00EC6E24">
                <w:t xml:space="preserve"> ud fra et ønske om digital handlefrihed og de identificerede gevinster forbundet dermed</w:t>
              </w:r>
              <w:r w:rsidR="00B05D92">
                <w:t>.</w:t>
              </w:r>
            </w:p>
          </w:sdtContent>
        </w:sdt>
        <w:p w14:paraId="44BE9D73" w14:textId="77777777" w:rsidR="00D06BC1" w:rsidRPr="00325E50" w:rsidRDefault="00D06BC1" w:rsidP="00D06BC1"/>
        <w:sdt>
          <w:sdtPr>
            <w:alias w:val="SagsfremstillingHeader"/>
            <w:tag w:val="SagsfremstillingHeader_Doc_12"/>
            <w:id w:val="302993453"/>
            <w:lock w:val="sdtLocked"/>
            <w:docPartList>
              <w:docPartGallery w:val="Quick Parts"/>
            </w:docPartList>
          </w:sdtPr>
          <w:sdtEndPr/>
          <w:sdtContent>
            <w:p w14:paraId="5FAB2668" w14:textId="77777777" w:rsidR="00B94A54" w:rsidRPr="00FC25DC" w:rsidRDefault="00881A2B" w:rsidP="001D540F">
              <w:pPr>
                <w:pStyle w:val="Resume"/>
              </w:pPr>
              <w:r w:rsidRPr="00FC25DC">
                <w:t>Sagsfremstilling</w:t>
              </w:r>
            </w:p>
          </w:sdtContent>
        </w:sdt>
        <w:sdt>
          <w:sdtPr>
            <w:alias w:val="Sagsfremstilling"/>
            <w:tag w:val="Sagsfremstilling_Doc_12"/>
            <w:id w:val="642131840"/>
            <w:lock w:val="sdtLocked"/>
            <w:docPartList>
              <w:docPartGallery w:val="Quick Parts"/>
            </w:docPartList>
          </w:sdtPr>
          <w:sdtEndPr/>
          <w:sdtContent>
            <w:p w14:paraId="43ED579F" w14:textId="77777777" w:rsidR="00C36BF8" w:rsidRDefault="00881A2B" w:rsidP="00B20389">
              <w:pPr>
                <w:pStyle w:val="Tekst"/>
              </w:pPr>
              <w:r w:rsidRPr="00FD41C9">
                <w:t xml:space="preserve">EU’s </w:t>
              </w:r>
              <w:proofErr w:type="spellStart"/>
              <w:r w:rsidRPr="00FD41C9">
                <w:t>Interoperabilitetsforordning</w:t>
              </w:r>
              <w:proofErr w:type="spellEnd"/>
              <w:r w:rsidRPr="00FD41C9">
                <w:t xml:space="preserve"> og ambitioner</w:t>
              </w:r>
              <w:r w:rsidR="009F6FEC">
                <w:t>ne</w:t>
              </w:r>
              <w:r w:rsidRPr="00FD41C9">
                <w:t xml:space="preserve"> om digital suverænitet</w:t>
              </w:r>
              <w:r w:rsidR="00EC6E24">
                <w:t xml:space="preserve"> i EU</w:t>
              </w:r>
              <w:r w:rsidRPr="00FD41C9">
                <w:t xml:space="preserve"> understreger vigtigheden af, at medlemslandene har ejerskab over den software, de anvender. </w:t>
              </w:r>
              <w:r w:rsidR="00F316E3">
                <w:t xml:space="preserve">Ambitionen </w:t>
              </w:r>
              <w:r w:rsidR="00F46A8F">
                <w:t xml:space="preserve">har også </w:t>
              </w:r>
              <w:r w:rsidR="00CD758E">
                <w:t>siden 2018</w:t>
              </w:r>
              <w:r w:rsidR="00F46A8F">
                <w:t xml:space="preserve"> været en del af den fællesoffentlige </w:t>
              </w:r>
              <w:r w:rsidR="00430838">
                <w:t xml:space="preserve">digitale </w:t>
              </w:r>
              <w:r w:rsidR="00F46A8F">
                <w:t>arkitekturs (FDA) princip</w:t>
              </w:r>
              <w:r w:rsidR="00B7738B">
                <w:t xml:space="preserve"> om at fremme sammenhæng, innovation og effektivitet ved at ”</w:t>
              </w:r>
              <w:r w:rsidRPr="006F2FBA">
                <w:rPr>
                  <w:i/>
                  <w:iCs/>
                </w:rPr>
                <w:t xml:space="preserve">undgå </w:t>
              </w:r>
              <w:r w:rsidR="00B7738B" w:rsidRPr="006F2FBA">
                <w:rPr>
                  <w:i/>
                  <w:iCs/>
                </w:rPr>
                <w:t>afhængighed af</w:t>
              </w:r>
              <w:r w:rsidRPr="006F2FBA">
                <w:rPr>
                  <w:i/>
                  <w:iCs/>
                </w:rPr>
                <w:t xml:space="preserve"> leverandører </w:t>
              </w:r>
              <w:r w:rsidRPr="00D276C6">
                <w:rPr>
                  <w:i/>
                  <w:iCs/>
                </w:rPr>
                <w:t xml:space="preserve">og </w:t>
              </w:r>
              <w:proofErr w:type="spellStart"/>
              <w:r w:rsidRPr="00D276C6">
                <w:rPr>
                  <w:i/>
                  <w:iCs/>
                </w:rPr>
                <w:t>proprietære</w:t>
              </w:r>
              <w:proofErr w:type="spellEnd"/>
              <w:r w:rsidRPr="00D276C6">
                <w:rPr>
                  <w:i/>
                  <w:iCs/>
                </w:rPr>
                <w:t xml:space="preserve"> teknologier</w:t>
              </w:r>
              <w:r w:rsidR="00B7738B">
                <w:t>”</w:t>
              </w:r>
              <w:r w:rsidR="001A0EF9">
                <w:t xml:space="preserve">. </w:t>
              </w:r>
              <w:r w:rsidR="00CD758E">
                <w:t xml:space="preserve">Et </w:t>
              </w:r>
              <w:r w:rsidR="00B7738B">
                <w:t xml:space="preserve">af </w:t>
              </w:r>
              <w:r w:rsidR="00AF5809">
                <w:t xml:space="preserve">de </w:t>
              </w:r>
              <w:r w:rsidR="00B7738B">
                <w:t xml:space="preserve">fem </w:t>
              </w:r>
              <w:r w:rsidR="00BF7CB6">
                <w:t xml:space="preserve">principper for it-projekter i staten, lyder, at </w:t>
              </w:r>
              <w:r w:rsidR="00B7738B">
                <w:t>”</w:t>
              </w:r>
              <w:r w:rsidR="00BF7CB6" w:rsidRPr="007C102D">
                <w:rPr>
                  <w:i/>
                  <w:iCs/>
                </w:rPr>
                <w:t>allerede indkøbte eller udviklede løsninger skal genbruges i videst muligt omfang</w:t>
              </w:r>
              <w:r w:rsidR="00B7738B">
                <w:t>”</w:t>
              </w:r>
              <w:r w:rsidR="002520D6">
                <w:t xml:space="preserve">. </w:t>
              </w:r>
              <w:r w:rsidR="00DA118D">
                <w:t>Danmark har desuden siden 2019 været medlem af Digital Nations</w:t>
              </w:r>
              <w:r>
                <w:rPr>
                  <w:vertAlign w:val="superscript"/>
                </w:rPr>
                <w:footnoteReference w:id="1"/>
              </w:r>
              <w:r w:rsidR="00DA118D">
                <w:t xml:space="preserve"> og </w:t>
              </w:r>
              <w:r w:rsidR="00B7738B">
                <w:t xml:space="preserve">forpligtet sig til at </w:t>
              </w:r>
              <w:r w:rsidR="00DA118D">
                <w:t>”</w:t>
              </w:r>
              <w:r w:rsidR="00DA118D" w:rsidRPr="007C102D">
                <w:rPr>
                  <w:i/>
                  <w:iCs/>
                </w:rPr>
                <w:t xml:space="preserve">arbejde </w:t>
              </w:r>
              <w:r w:rsidR="00B7738B" w:rsidRPr="007C102D">
                <w:rPr>
                  <w:i/>
                  <w:iCs/>
                </w:rPr>
                <w:t>hen imod at</w:t>
              </w:r>
              <w:r w:rsidR="00DA118D" w:rsidRPr="007C102D">
                <w:rPr>
                  <w:i/>
                  <w:iCs/>
                </w:rPr>
                <w:t xml:space="preserve"> opfylde følgende principper</w:t>
              </w:r>
              <w:r w:rsidR="002520D6">
                <w:rPr>
                  <w:i/>
                  <w:iCs/>
                </w:rPr>
                <w:t xml:space="preserve"> [om]</w:t>
              </w:r>
              <w:r w:rsidR="00DA118D" w:rsidRPr="007C102D">
                <w:rPr>
                  <w:i/>
                  <w:iCs/>
                </w:rPr>
                <w:t xml:space="preserve"> … open source</w:t>
              </w:r>
              <w:r w:rsidR="002520D6">
                <w:rPr>
                  <w:i/>
                  <w:iCs/>
                </w:rPr>
                <w:t xml:space="preserve"> … </w:t>
              </w:r>
              <w:r w:rsidR="00DA118D" w:rsidRPr="007C102D">
                <w:rPr>
                  <w:i/>
                  <w:iCs/>
                </w:rPr>
                <w:t>at skabe fremtidige offentlige systemer, manualer og standarder som open source</w:t>
              </w:r>
              <w:r w:rsidR="007C102D">
                <w:rPr>
                  <w:i/>
                  <w:iCs/>
                </w:rPr>
                <w:t>,</w:t>
              </w:r>
              <w:r w:rsidR="00DA118D" w:rsidRPr="007C102D">
                <w:rPr>
                  <w:i/>
                  <w:iCs/>
                </w:rPr>
                <w:t xml:space="preserve"> som kan deles mellem deltagerne</w:t>
              </w:r>
              <w:r w:rsidR="00DA118D">
                <w:t>”</w:t>
              </w:r>
              <w:r w:rsidR="00F316E3">
                <w:t xml:space="preserve">. </w:t>
              </w:r>
            </w:p>
            <w:p w14:paraId="03474190" w14:textId="77777777" w:rsidR="00F316E3" w:rsidRDefault="00F316E3" w:rsidP="00B20389">
              <w:pPr>
                <w:pStyle w:val="Tekst"/>
              </w:pPr>
            </w:p>
            <w:p w14:paraId="5FAAD9C6" w14:textId="77777777" w:rsidR="00C36BF8" w:rsidRDefault="00881A2B" w:rsidP="00B20389">
              <w:pPr>
                <w:pStyle w:val="Tekst"/>
              </w:pPr>
              <w:r>
                <w:t xml:space="preserve">Med </w:t>
              </w:r>
              <w:r w:rsidR="002520D6">
                <w:t>udgangspunkt i den</w:t>
              </w:r>
              <w:r w:rsidR="00FE3B73">
                <w:t xml:space="preserve"> </w:t>
              </w:r>
              <w:r w:rsidR="00A159A9">
                <w:t xml:space="preserve">nuværende </w:t>
              </w:r>
              <w:r w:rsidR="00FE3B73">
                <w:t>fællesoffentlige digitaliseringsstrategi</w:t>
              </w:r>
              <w:r w:rsidR="00114722">
                <w:t>,</w:t>
              </w:r>
              <w:r w:rsidR="00FE3B73">
                <w:t xml:space="preserve"> </w:t>
              </w:r>
              <w:r w:rsidR="002520D6">
                <w:t xml:space="preserve"> </w:t>
              </w:r>
              <w:r>
                <w:t>ambitionerne i EU</w:t>
              </w:r>
              <w:r w:rsidR="002520D6">
                <w:t xml:space="preserve"> og Danmarks internationale forpligtelser</w:t>
              </w:r>
              <w:r>
                <w:t xml:space="preserve"> </w:t>
              </w:r>
              <w:r w:rsidR="00F358C1">
                <w:t>samt e</w:t>
              </w:r>
              <w:r w:rsidR="00F358C1" w:rsidRPr="00C36BF8">
                <w:t xml:space="preserve">rfaringer fra </w:t>
              </w:r>
              <w:r w:rsidR="002520D6">
                <w:t xml:space="preserve">navnlig </w:t>
              </w:r>
              <w:r w:rsidR="00F358C1" w:rsidRPr="00C36BF8">
                <w:t xml:space="preserve">OS2-fællesskabet har </w:t>
              </w:r>
              <w:r w:rsidR="00F358C1" w:rsidRPr="00F358C1">
                <w:t xml:space="preserve">KL og Digitaliseringsstyrelsen siden 2021 arbejdet med </w:t>
              </w:r>
              <w:r w:rsidR="00466CB7">
                <w:t xml:space="preserve">at </w:t>
              </w:r>
              <w:r w:rsidR="00F358C1" w:rsidRPr="00F358C1">
                <w:t>styrke rammerne for genbrug af software i den offentlige sektor</w:t>
              </w:r>
              <w:r w:rsidR="006162F1">
                <w:t xml:space="preserve"> ved hjælp af </w:t>
              </w:r>
              <w:r w:rsidR="00FF7C9B">
                <w:t xml:space="preserve">videndeling, </w:t>
              </w:r>
              <w:r w:rsidR="006162F1">
                <w:t xml:space="preserve">vejledning, </w:t>
              </w:r>
              <w:r w:rsidR="00FF7C9B">
                <w:t xml:space="preserve">kortlægning, </w:t>
              </w:r>
              <w:r w:rsidR="006162F1">
                <w:t>anbefalinger, analyse</w:t>
              </w:r>
              <w:r w:rsidR="00FF7C9B">
                <w:t>r</w:t>
              </w:r>
              <w:r w:rsidR="006162F1">
                <w:t xml:space="preserve"> og etablering af fælles standard</w:t>
              </w:r>
              <w:r w:rsidR="00FF7C9B">
                <w:t>er.</w:t>
              </w:r>
              <w:r w:rsidR="00F358C1" w:rsidRPr="00F358C1">
                <w:t xml:space="preserve"> </w:t>
              </w:r>
            </w:p>
            <w:p w14:paraId="38715E12" w14:textId="77777777" w:rsidR="002C1F2D" w:rsidRDefault="002C1F2D" w:rsidP="00B20389">
              <w:pPr>
                <w:pStyle w:val="Tekst"/>
              </w:pPr>
            </w:p>
            <w:p w14:paraId="70329A8C" w14:textId="77777777" w:rsidR="007F468D" w:rsidRPr="007F468D" w:rsidRDefault="00881A2B" w:rsidP="00B20389">
              <w:pPr>
                <w:pStyle w:val="Tekst"/>
                <w:rPr>
                  <w:i/>
                  <w:iCs/>
                </w:rPr>
              </w:pPr>
              <w:r w:rsidRPr="007F468D">
                <w:rPr>
                  <w:i/>
                  <w:iCs/>
                </w:rPr>
                <w:t>Formålet med indsats om øget genbrug af software</w:t>
              </w:r>
            </w:p>
            <w:p w14:paraId="605FEE09" w14:textId="77777777" w:rsidR="00D80812" w:rsidRDefault="00881A2B" w:rsidP="00453D0F">
              <w:pPr>
                <w:pStyle w:val="Tekst"/>
              </w:pPr>
              <w:r>
                <w:t xml:space="preserve">Danske myndigheder investerer massivt i digitalisering, og der er et stort behov for, at digitale løsninger er fleksible, sammenhængende og bygget til genbrug og forandring. Formålet med projektet </w:t>
              </w:r>
              <w:r w:rsidR="006B720C">
                <w:t>er at understøtte</w:t>
              </w:r>
              <w:r w:rsidR="00CB171B">
                <w:t>,</w:t>
              </w:r>
              <w:r w:rsidR="006B720C">
                <w:t xml:space="preserve"> at o</w:t>
              </w:r>
              <w:r>
                <w:t xml:space="preserve">ffentlige myndigheder så vidt muligt </w:t>
              </w:r>
              <w:r w:rsidR="006B720C">
                <w:t xml:space="preserve">undgår </w:t>
              </w:r>
              <w:r>
                <w:t>løsninger, der skaber afhængighed af specifikke leverandører og teknologier og</w:t>
              </w:r>
              <w:r w:rsidR="009E6C0B">
                <w:t>,</w:t>
              </w:r>
              <w:r>
                <w:t xml:space="preserve"> hvor det er relevant, anvende</w:t>
              </w:r>
              <w:r w:rsidR="00813271">
                <w:t>r</w:t>
              </w:r>
              <w:r>
                <w:t xml:space="preserve"> bæredygtige open source-komponenter</w:t>
              </w:r>
              <w:r w:rsidR="00AB09F0">
                <w:t xml:space="preserve">, </w:t>
              </w:r>
              <w:r w:rsidR="00F1075E">
                <w:t>der understøtter uafhængighed</w:t>
              </w:r>
              <w:r w:rsidR="00E47919">
                <w:t xml:space="preserve"> og handlefrihed og sikrer </w:t>
              </w:r>
              <w:r w:rsidR="00046515">
                <w:t>bedre</w:t>
              </w:r>
              <w:r w:rsidR="00E47919">
                <w:t xml:space="preserve"> udnyttelse af samfundets ressourcer</w:t>
              </w:r>
              <w:r w:rsidR="00F1075E">
                <w:t>.</w:t>
              </w:r>
              <w:r w:rsidR="00AB09F0">
                <w:t xml:space="preserve"> </w:t>
              </w:r>
            </w:p>
            <w:p w14:paraId="5B3BAECD" w14:textId="77777777" w:rsidR="00D80812" w:rsidRDefault="00D80812" w:rsidP="00453D0F">
              <w:pPr>
                <w:pStyle w:val="Tekst"/>
              </w:pPr>
            </w:p>
            <w:p w14:paraId="1BADDF04" w14:textId="77777777" w:rsidR="00453D0F" w:rsidRDefault="00881A2B" w:rsidP="00453D0F">
              <w:pPr>
                <w:pStyle w:val="Tekst"/>
              </w:pPr>
              <w:r>
                <w:t>Udvalg</w:t>
              </w:r>
              <w:r w:rsidR="00F1075E">
                <w:t>et</w:t>
              </w:r>
              <w:r>
                <w:t xml:space="preserve"> for </w:t>
              </w:r>
              <w:r w:rsidR="00F1075E">
                <w:t xml:space="preserve">Arkitektur </w:t>
              </w:r>
              <w:r>
                <w:t>og Standarder (UAS) vurderer, at der i Danmark er behov for en styrkelse af rammerne for at arbejde med open</w:t>
              </w:r>
              <w:r w:rsidR="00E420BF">
                <w:t xml:space="preserve"> </w:t>
              </w:r>
              <w:r>
                <w:t xml:space="preserve">source i form af </w:t>
              </w:r>
              <w:r>
                <w:lastRenderedPageBreak/>
                <w:t>rådgivning, udstilling, kommunikation,</w:t>
              </w:r>
              <w:r w:rsidR="00D80812">
                <w:t xml:space="preserve"> </w:t>
              </w:r>
              <w:r w:rsidR="005232DC">
                <w:t>udvikling,</w:t>
              </w:r>
              <w:r>
                <w:t xml:space="preserve"> kvalitetssikring og vedligeholdelse af open</w:t>
              </w:r>
              <w:r w:rsidR="00E420BF">
                <w:t xml:space="preserve"> </w:t>
              </w:r>
              <w:r>
                <w:t>source</w:t>
              </w:r>
              <w:r w:rsidR="00E47919">
                <w:t xml:space="preserve">-software og </w:t>
              </w:r>
              <w:r w:rsidR="00366815">
                <w:t>undersøger mulighederne for</w:t>
              </w:r>
              <w:r w:rsidR="00E47919">
                <w:t xml:space="preserve"> etablering af et </w:t>
              </w:r>
              <w:r w:rsidR="00366815">
                <w:t xml:space="preserve">nationalt </w:t>
              </w:r>
              <w:r w:rsidR="00E47919">
                <w:t>O</w:t>
              </w:r>
              <w:r w:rsidR="00567019">
                <w:t xml:space="preserve">pen </w:t>
              </w:r>
              <w:r w:rsidR="00E47919">
                <w:t>S</w:t>
              </w:r>
              <w:r w:rsidR="00567019">
                <w:t xml:space="preserve">ource </w:t>
              </w:r>
              <w:r w:rsidR="00E47919">
                <w:t>P</w:t>
              </w:r>
              <w:r w:rsidR="00567019">
                <w:t xml:space="preserve">rogram </w:t>
              </w:r>
              <w:r w:rsidR="00366815">
                <w:t>O</w:t>
              </w:r>
              <w:r w:rsidR="00567019">
                <w:t>ffice</w:t>
              </w:r>
              <w:r>
                <w:rPr>
                  <w:vertAlign w:val="superscript"/>
                </w:rPr>
                <w:footnoteReference w:id="2"/>
              </w:r>
              <w:r w:rsidR="00366815">
                <w:t xml:space="preserve"> med udgangspunkt i erfaringerne fra OS2.</w:t>
              </w:r>
            </w:p>
            <w:p w14:paraId="78516F8C" w14:textId="77777777" w:rsidR="003A3289" w:rsidRDefault="003A3289" w:rsidP="002C1F2D">
              <w:pPr>
                <w:pStyle w:val="Tekst"/>
              </w:pPr>
            </w:p>
            <w:p w14:paraId="6731388E" w14:textId="77777777" w:rsidR="007F468D" w:rsidRPr="00A20C92" w:rsidRDefault="00881A2B" w:rsidP="002C1F2D">
              <w:pPr>
                <w:pStyle w:val="Tekst"/>
                <w:rPr>
                  <w:i/>
                  <w:iCs/>
                </w:rPr>
              </w:pPr>
              <w:r w:rsidRPr="00A20C92">
                <w:rPr>
                  <w:i/>
                  <w:iCs/>
                </w:rPr>
                <w:t>Tidligere og aktuelle leverancer i projektet</w:t>
              </w:r>
            </w:p>
            <w:p w14:paraId="66539299" w14:textId="77777777" w:rsidR="002606E4" w:rsidRDefault="00881A2B" w:rsidP="002C1F2D">
              <w:pPr>
                <w:pStyle w:val="Tekst"/>
              </w:pPr>
              <w:r>
                <w:t>Projektet udarbejdede i</w:t>
              </w:r>
              <w:r w:rsidR="008F5E58">
                <w:t xml:space="preserve"> 2021 en vejledning </w:t>
              </w:r>
              <w:r w:rsidR="00286021">
                <w:t xml:space="preserve">samt tjekliste </w:t>
              </w:r>
              <w:r w:rsidR="008F5E58">
                <w:t xml:space="preserve">om </w:t>
              </w:r>
              <w:r>
                <w:t xml:space="preserve">brug </w:t>
              </w:r>
              <w:r w:rsidR="008F5E58" w:rsidRPr="003A3289">
                <w:t>af open source i den offentlige sektor</w:t>
              </w:r>
              <w:r>
                <w:t xml:space="preserve"> til offentlige myndigheder, der ønskede at blive klogere på, hvordan open source kan bruges lokalt</w:t>
              </w:r>
              <w:r w:rsidR="00977B6D">
                <w:t>.</w:t>
              </w:r>
            </w:p>
            <w:p w14:paraId="2F2BF0D1" w14:textId="77777777" w:rsidR="002606E4" w:rsidRDefault="002606E4" w:rsidP="002C1F2D">
              <w:pPr>
                <w:pStyle w:val="Tekst"/>
              </w:pPr>
            </w:p>
            <w:p w14:paraId="43C257B8" w14:textId="77777777" w:rsidR="002606E4" w:rsidRPr="00935285" w:rsidRDefault="00881A2B" w:rsidP="007C102D">
              <w:pPr>
                <w:pStyle w:val="Tekst"/>
              </w:pPr>
              <w:r w:rsidRPr="002606E4">
                <w:t xml:space="preserve">I 2023 bestilte projektet </w:t>
              </w:r>
              <w:r w:rsidRPr="007C102D">
                <w:t xml:space="preserve">rapporten </w:t>
              </w:r>
              <w:r w:rsidR="00CB171B">
                <w:t>’</w:t>
              </w:r>
              <w:r w:rsidRPr="007C102D">
                <w:rPr>
                  <w:i/>
                  <w:iCs/>
                </w:rPr>
                <w:t xml:space="preserve">Software </w:t>
              </w:r>
              <w:proofErr w:type="spellStart"/>
              <w:r w:rsidRPr="007C102D">
                <w:rPr>
                  <w:i/>
                  <w:iCs/>
                </w:rPr>
                <w:t>Reuse</w:t>
              </w:r>
              <w:proofErr w:type="spellEnd"/>
              <w:r w:rsidRPr="007C102D">
                <w:rPr>
                  <w:i/>
                  <w:iCs/>
                </w:rPr>
                <w:t xml:space="preserve"> </w:t>
              </w:r>
              <w:proofErr w:type="spellStart"/>
              <w:r w:rsidRPr="007C102D">
                <w:rPr>
                  <w:i/>
                  <w:iCs/>
                </w:rPr>
                <w:t>through</w:t>
              </w:r>
              <w:proofErr w:type="spellEnd"/>
              <w:r w:rsidRPr="007C102D">
                <w:rPr>
                  <w:i/>
                  <w:iCs/>
                </w:rPr>
                <w:t xml:space="preserve"> Open Source Software in the Public </w:t>
              </w:r>
              <w:proofErr w:type="spellStart"/>
              <w:r w:rsidRPr="007C102D">
                <w:rPr>
                  <w:i/>
                  <w:iCs/>
                </w:rPr>
                <w:t>Secto</w:t>
              </w:r>
              <w:r w:rsidRPr="007C102D">
                <w:t>r</w:t>
              </w:r>
              <w:proofErr w:type="spellEnd"/>
              <w:r w:rsidR="00CB171B">
                <w:t>’,</w:t>
              </w:r>
              <w:r w:rsidRPr="007C102D">
                <w:t xml:space="preserve"> udarbejdet af </w:t>
              </w:r>
              <w:r>
                <w:t xml:space="preserve">forskere fra </w:t>
              </w:r>
              <w:r w:rsidRPr="007C102D">
                <w:t xml:space="preserve">RISE Institute of </w:t>
              </w:r>
              <w:proofErr w:type="spellStart"/>
              <w:r w:rsidRPr="007C102D">
                <w:t>Sweden</w:t>
              </w:r>
              <w:proofErr w:type="spellEnd"/>
              <w:r>
                <w:t xml:space="preserve"> og Open</w:t>
              </w:r>
              <w:r w:rsidR="003A365C">
                <w:t xml:space="preserve"> </w:t>
              </w:r>
              <w:r>
                <w:t>Forum Europe</w:t>
              </w:r>
              <w:r w:rsidRPr="007C102D">
                <w:t xml:space="preserve">. </w:t>
              </w:r>
              <w:r w:rsidRPr="00935285">
                <w:t>Rapporten kortlægger politik og praksis for genbrug af software i 15 digitalt modne lande. Formålet er at støtte det kommende arbejde med genbrug af software og open source i Danmark</w:t>
              </w:r>
              <w:r>
                <w:t xml:space="preserve"> og </w:t>
              </w:r>
              <w:r w:rsidR="00CB171B">
                <w:t xml:space="preserve">rapporten </w:t>
              </w:r>
              <w:r w:rsidRPr="00935285">
                <w:t xml:space="preserve">kan bruges til at støtte strategiske beslutninger </w:t>
              </w:r>
              <w:r>
                <w:t>fx</w:t>
              </w:r>
              <w:r w:rsidRPr="00935285">
                <w:t xml:space="preserve"> en vision for genbrug af software og open source. På sigt kan </w:t>
              </w:r>
              <w:r w:rsidR="00D40A6A">
                <w:t>rapporten</w:t>
              </w:r>
              <w:r w:rsidRPr="00935285">
                <w:t xml:space="preserve"> også bidrage til at skabe en strategi m</w:t>
              </w:r>
              <w:r w:rsidRPr="00935285">
                <w:t>ed konkrete tiltag for at fremme genbrug af software i den offentlige sektor.</w:t>
              </w:r>
              <w:r w:rsidR="00005FD8">
                <w:t xml:space="preserve"> </w:t>
              </w:r>
              <w:r w:rsidR="007E6D11">
                <w:t>Projektets r</w:t>
              </w:r>
              <w:r w:rsidR="00005FD8">
                <w:t>eferencegruppe</w:t>
              </w:r>
              <w:r>
                <w:rPr>
                  <w:vertAlign w:val="superscript"/>
                </w:rPr>
                <w:footnoteReference w:id="3"/>
              </w:r>
              <w:r w:rsidR="00005FD8">
                <w:t xml:space="preserve"> foreslog samme år en række indsatser for øget genbrug af software i den offentlige sektor, som projektet </w:t>
              </w:r>
              <w:r w:rsidR="006F0E00">
                <w:t>har arbejdet med siden</w:t>
              </w:r>
              <w:r w:rsidR="00005FD8">
                <w:t>.</w:t>
              </w:r>
            </w:p>
            <w:p w14:paraId="11AC06DD" w14:textId="77777777" w:rsidR="00DD2BB4" w:rsidRDefault="00DD2BB4" w:rsidP="00423892">
              <w:pPr>
                <w:pStyle w:val="Tekst"/>
                <w:ind w:left="0"/>
              </w:pPr>
            </w:p>
            <w:p w14:paraId="0F8FF7AC" w14:textId="77777777" w:rsidR="003A3289" w:rsidRDefault="00881A2B" w:rsidP="004B1A65">
              <w:pPr>
                <w:pStyle w:val="Tekst"/>
              </w:pPr>
              <w:r>
                <w:t xml:space="preserve">I 2024 </w:t>
              </w:r>
              <w:r w:rsidR="00FE7F76">
                <w:t xml:space="preserve">gennemførte </w:t>
              </w:r>
              <w:r>
                <w:t xml:space="preserve">projektet </w:t>
              </w:r>
              <w:r w:rsidR="00FE7F76">
                <w:t xml:space="preserve">med inddragelse af it-virksomheden </w:t>
              </w:r>
              <w:proofErr w:type="spellStart"/>
              <w:r w:rsidR="00FE7F76">
                <w:t>Strongminds</w:t>
              </w:r>
              <w:proofErr w:type="spellEnd"/>
              <w:r w:rsidR="00FE7F76">
                <w:t xml:space="preserve">, OS2, Københavns </w:t>
              </w:r>
              <w:r w:rsidR="00632C3F">
                <w:t xml:space="preserve">Kommune </w:t>
              </w:r>
              <w:r w:rsidR="00FE7F76">
                <w:t xml:space="preserve">og Aarhus Kommune et </w:t>
              </w:r>
              <w:proofErr w:type="spellStart"/>
              <w:r w:rsidR="00FE7F76">
                <w:t>review</w:t>
              </w:r>
              <w:proofErr w:type="spellEnd"/>
              <w:r w:rsidR="00FE7F76">
                <w:t xml:space="preserve"> af </w:t>
              </w:r>
              <w:r w:rsidRPr="003A3289">
                <w:t xml:space="preserve">den hollandske indberetningsløsning </w:t>
              </w:r>
              <w:r w:rsidRPr="003A365C">
                <w:rPr>
                  <w:i/>
                  <w:iCs/>
                </w:rPr>
                <w:t>Signalen</w:t>
              </w:r>
              <w:r w:rsidR="00FE7F76">
                <w:t xml:space="preserve"> med henblik på genbrug i en danske kontekst</w:t>
              </w:r>
              <w:r w:rsidRPr="003A3289">
                <w:t>.</w:t>
              </w:r>
              <w:r w:rsidRPr="004B1A65">
                <w:t xml:space="preserve"> </w:t>
              </w:r>
              <w:r w:rsidR="00FE7F76">
                <w:t xml:space="preserve">Signalen er open source-software, udviklet af og for hollandske kommuner til håndtering og fordeling af offentlige indberetninger (fx </w:t>
              </w:r>
              <w:r w:rsidR="00632C3F">
                <w:t xml:space="preserve">vedr. </w:t>
              </w:r>
              <w:r w:rsidR="00FE7F76">
                <w:t xml:space="preserve">fejl og mangler til en kommune). </w:t>
              </w:r>
              <w:r>
                <w:t>Formålet med pilotprojekt</w:t>
              </w:r>
              <w:r w:rsidR="005232DC">
                <w:t>et</w:t>
              </w:r>
              <w:r>
                <w:t xml:space="preserve"> vedrørende Signalen var at identificere og dokumentere, hvad der skal til for at tilpasse systemet til danske forhold, fx </w:t>
              </w:r>
              <w:r w:rsidR="00FE7F76">
                <w:t xml:space="preserve">danske </w:t>
              </w:r>
              <w:r>
                <w:t>kommuner</w:t>
              </w:r>
              <w:r w:rsidR="00FE7F76">
                <w:t xml:space="preserve">, og var både et </w:t>
              </w:r>
              <w:proofErr w:type="spellStart"/>
              <w:r w:rsidR="00FE7F76">
                <w:t>review</w:t>
              </w:r>
              <w:proofErr w:type="spellEnd"/>
              <w:r w:rsidR="00FE7F76">
                <w:t xml:space="preserve"> af kode samt </w:t>
              </w:r>
              <w:r w:rsidR="0019062C">
                <w:t xml:space="preserve">af </w:t>
              </w:r>
              <w:r w:rsidR="00FE7F76">
                <w:t>forretningsmæssig</w:t>
              </w:r>
              <w:r w:rsidR="0019062C">
                <w:t xml:space="preserve"> </w:t>
              </w:r>
              <w:r w:rsidR="00413F93" w:rsidRPr="00413F93">
                <w:t>kompatibilitet</w:t>
              </w:r>
              <w:r>
                <w:t>.</w:t>
              </w:r>
              <w:r w:rsidRPr="004B1A65">
                <w:t xml:space="preserve"> </w:t>
              </w:r>
              <w:r w:rsidR="00FE7F76">
                <w:t>Afrapporteringen beskriver</w:t>
              </w:r>
              <w:r w:rsidRPr="004B1A65">
                <w:t xml:space="preserve">, hvordan software kan overdrages og bringes i </w:t>
              </w:r>
              <w:r w:rsidR="000C675F" w:rsidRPr="004B1A65">
                <w:t>anvendelse</w:t>
              </w:r>
              <w:r w:rsidRPr="004B1A65">
                <w:t xml:space="preserve"> på tværs af EU fra en myndighed til en anden herunder gevinster og udfordringer herved.</w:t>
              </w:r>
            </w:p>
            <w:p w14:paraId="211D3B7B" w14:textId="77777777" w:rsidR="00C36BF8" w:rsidRDefault="00C36BF8" w:rsidP="00B20389">
              <w:pPr>
                <w:pStyle w:val="Tekst"/>
              </w:pPr>
            </w:p>
            <w:p w14:paraId="797FA7C9" w14:textId="77777777" w:rsidR="00FF7C9B" w:rsidRDefault="00881A2B" w:rsidP="00B20389">
              <w:pPr>
                <w:pStyle w:val="Tekst"/>
              </w:pPr>
              <w:r>
                <w:t xml:space="preserve">Projektet fik i 2024 godkendt </w:t>
              </w:r>
              <w:r w:rsidR="006F0E00">
                <w:t>referencegruppens forslag til</w:t>
              </w:r>
              <w:r>
                <w:t xml:space="preserve"> </w:t>
              </w:r>
              <w:r w:rsidR="00286021">
                <w:t>indsatser for øget genbrug af software i den offentlige sektor</w:t>
              </w:r>
              <w:r w:rsidR="009B2AC4">
                <w:t xml:space="preserve">, der kan igangsættes eller søges </w:t>
              </w:r>
              <w:r w:rsidR="009B2AC4">
                <w:lastRenderedPageBreak/>
                <w:t xml:space="preserve">fremmet i de kommende år. </w:t>
              </w:r>
              <w:r>
                <w:t xml:space="preserve">UAS har derudover godkendt projektets </w:t>
              </w:r>
              <w:proofErr w:type="spellStart"/>
              <w:r w:rsidR="00286021">
                <w:t>Roadmap</w:t>
              </w:r>
              <w:proofErr w:type="spellEnd"/>
              <w:r w:rsidR="00286021">
                <w:t xml:space="preserve"> </w:t>
              </w:r>
              <w:r w:rsidR="006F0E00">
                <w:t xml:space="preserve">og referencegruppens </w:t>
              </w:r>
              <w:r w:rsidR="00286021">
                <w:t>vision og principper for arbejdet med genbrug af software</w:t>
              </w:r>
              <w:r>
                <w:t>.</w:t>
              </w:r>
              <w:r w:rsidR="003A181B">
                <w:t xml:space="preserve"> I</w:t>
              </w:r>
              <w:r w:rsidR="009E6C0B">
                <w:t xml:space="preserve"> 2025 </w:t>
              </w:r>
              <w:r>
                <w:t>har UAS bedt projektet om at</w:t>
              </w:r>
              <w:r w:rsidR="00381A0F">
                <w:t>:</w:t>
              </w:r>
            </w:p>
            <w:p w14:paraId="3154BC83" w14:textId="77777777" w:rsidR="00FF7C9B" w:rsidRDefault="00FF7C9B" w:rsidP="00B20389">
              <w:pPr>
                <w:pStyle w:val="Tekst"/>
              </w:pPr>
            </w:p>
            <w:p w14:paraId="1AD0B60C" w14:textId="77777777" w:rsidR="00FF7C9B" w:rsidRDefault="00881A2B" w:rsidP="00FF7C9B">
              <w:pPr>
                <w:pStyle w:val="Tekst"/>
                <w:numPr>
                  <w:ilvl w:val="0"/>
                  <w:numId w:val="6"/>
                </w:numPr>
              </w:pPr>
              <w:r>
                <w:t xml:space="preserve">udarbejde en analyse af rammer for </w:t>
              </w:r>
              <w:r w:rsidR="008E17E4" w:rsidRPr="008E17E4">
                <w:t xml:space="preserve">etablering af et nationalt </w:t>
              </w:r>
              <w:r w:rsidR="008E17E4" w:rsidRPr="00423892">
                <w:rPr>
                  <w:i/>
                  <w:iCs/>
                </w:rPr>
                <w:t>Open Source Program Office</w:t>
              </w:r>
              <w:r w:rsidR="008E17E4" w:rsidRPr="008E17E4">
                <w:t xml:space="preserve"> (OSPO</w:t>
              </w:r>
              <w:r w:rsidR="009627F7">
                <w:t xml:space="preserve">) som et </w:t>
              </w:r>
              <w:r w:rsidR="005232DC">
                <w:t>open source-kompetencecenter</w:t>
              </w:r>
              <w:r w:rsidR="006A374D">
                <w:t xml:space="preserve"> </w:t>
              </w:r>
              <w:r w:rsidR="009627F7">
                <w:t xml:space="preserve">og </w:t>
              </w:r>
              <w:r w:rsidR="009627F7" w:rsidRPr="009627F7">
                <w:t xml:space="preserve">strategisk enhed for </w:t>
              </w:r>
              <w:proofErr w:type="spellStart"/>
              <w:r w:rsidR="009627F7" w:rsidRPr="009627F7">
                <w:t>governance</w:t>
              </w:r>
              <w:proofErr w:type="spellEnd"/>
              <w:r w:rsidR="009627F7" w:rsidRPr="009627F7">
                <w:t>, rådgivning og koordinering af open source og genbrugsløsninger.</w:t>
              </w:r>
            </w:p>
            <w:p w14:paraId="53E4B6A3" w14:textId="77777777" w:rsidR="00FF7C9B" w:rsidRDefault="00881A2B" w:rsidP="00FF7C9B">
              <w:pPr>
                <w:pStyle w:val="Tekst"/>
                <w:numPr>
                  <w:ilvl w:val="0"/>
                  <w:numId w:val="6"/>
                </w:numPr>
              </w:pPr>
              <w:r>
                <w:t xml:space="preserve">udarbejde </w:t>
              </w:r>
              <w:r w:rsidR="008E17E4" w:rsidRPr="008E17E4">
                <w:t>et katalog</w:t>
              </w:r>
              <w:r w:rsidR="008F5E58">
                <w:t>, s</w:t>
              </w:r>
              <w:r w:rsidR="008F5E58" w:rsidRPr="00B02EF5">
                <w:t xml:space="preserve">om synliggør </w:t>
              </w:r>
              <w:r>
                <w:t xml:space="preserve">kendte </w:t>
              </w:r>
              <w:r w:rsidR="008F5E58" w:rsidRPr="00B02EF5">
                <w:t xml:space="preserve">softwareløsninger med </w:t>
              </w:r>
              <w:r>
                <w:t xml:space="preserve">stort </w:t>
              </w:r>
              <w:r w:rsidR="008F5E58" w:rsidRPr="00B02EF5">
                <w:t>genbrugspotentiale</w:t>
              </w:r>
              <w:r w:rsidR="00ED1D3B">
                <w:t>,</w:t>
              </w:r>
              <w:r w:rsidR="00ED1D3B" w:rsidRPr="00ED1D3B">
                <w:t xml:space="preserve"> som kan anvendes af offentlige myndigheder</w:t>
              </w:r>
            </w:p>
            <w:p w14:paraId="083F619C" w14:textId="77777777" w:rsidR="00B02EF5" w:rsidRDefault="00881A2B" w:rsidP="00423892">
              <w:pPr>
                <w:pStyle w:val="Tekst"/>
                <w:numPr>
                  <w:ilvl w:val="0"/>
                  <w:numId w:val="6"/>
                </w:numPr>
              </w:pPr>
              <w:r>
                <w:t xml:space="preserve">udarbejde en standard for videndeling om genbrugelige løsninger med henblik på at etablering af et katalog over </w:t>
              </w:r>
              <w:r>
                <w:t>offentlig kode.</w:t>
              </w:r>
            </w:p>
            <w:p w14:paraId="029061B6" w14:textId="77777777" w:rsidR="003A181B" w:rsidRDefault="003A181B" w:rsidP="00B20389">
              <w:pPr>
                <w:pStyle w:val="Tekst"/>
              </w:pPr>
            </w:p>
            <w:p w14:paraId="780133E4" w14:textId="77777777" w:rsidR="003A3289" w:rsidRDefault="00881A2B" w:rsidP="003A3289">
              <w:pPr>
                <w:pStyle w:val="Tekst"/>
              </w:pPr>
              <w:r>
                <w:t>Formålet med indsatsen er at skabe en</w:t>
              </w:r>
              <w:r w:rsidR="005A2486">
                <w:t xml:space="preserve"> </w:t>
              </w:r>
              <w:r>
                <w:t xml:space="preserve">bæredygtig og uafhængig digital infrastruktur i den offentlige sektor </w:t>
              </w:r>
              <w:r w:rsidR="005A2486">
                <w:t>ved hjælp af open source-licenser og -praksisser</w:t>
              </w:r>
              <w:r>
                <w:t>, der sikrer juridisk og teknisk mulighed for genbrug og videreudvikling</w:t>
              </w:r>
              <w:r w:rsidR="0003774D">
                <w:t xml:space="preserve"> med henblik på at</w:t>
              </w:r>
              <w:r>
                <w:t xml:space="preserve"> understøtte </w:t>
              </w:r>
              <w:r w:rsidR="0003774D">
                <w:t>sammenhæng</w:t>
              </w:r>
              <w:r>
                <w:t>, innovation og effektiv ressourceudnyttelse</w:t>
              </w:r>
              <w:r w:rsidR="002E0724">
                <w:t>.</w:t>
              </w:r>
              <w:r>
                <w:t xml:space="preserve"> </w:t>
              </w:r>
            </w:p>
            <w:p w14:paraId="6130BB8C" w14:textId="77777777" w:rsidR="00632C3F" w:rsidRDefault="00632C3F" w:rsidP="003A3289">
              <w:pPr>
                <w:pStyle w:val="Tekst"/>
              </w:pPr>
            </w:p>
            <w:p w14:paraId="2597D53C" w14:textId="77777777" w:rsidR="00632C3F" w:rsidRDefault="00881A2B" w:rsidP="003A3289">
              <w:pPr>
                <w:pStyle w:val="Tekst"/>
              </w:pPr>
              <w:r w:rsidRPr="00A03EC3">
                <w:t xml:space="preserve">Den opbyggede viden og de opnåede erfaringer fra de omtalte projekter i perioden 2021-2025 </w:t>
              </w:r>
              <w:r w:rsidR="00A03EC3" w:rsidRPr="00A03EC3">
                <w:t>vil</w:t>
              </w:r>
              <w:r w:rsidRPr="00A03EC3">
                <w:t xml:space="preserve"> indgå i initiativ </w:t>
              </w:r>
              <w:r w:rsidR="00FA5B88" w:rsidRPr="00A03EC3">
                <w:t>12 i den fællesoffentlige digitaliseringsstrategi 2026-2029, jf. sag 2.2.</w:t>
              </w:r>
            </w:p>
            <w:p w14:paraId="4CDC1D70" w14:textId="77777777" w:rsidR="003A3289" w:rsidRDefault="003A3289" w:rsidP="003A3289">
              <w:pPr>
                <w:pStyle w:val="Tekst"/>
              </w:pPr>
            </w:p>
            <w:p w14:paraId="336225D5" w14:textId="4E25311F" w:rsidR="00CE00C1" w:rsidRPr="00FC25DC" w:rsidRDefault="00881A2B" w:rsidP="00B20389">
              <w:pPr>
                <w:pStyle w:val="Tekst"/>
              </w:pPr>
              <w:r>
                <w:t>Alle l</w:t>
              </w:r>
              <w:r w:rsidR="00F90620">
                <w:t>everancer</w:t>
              </w:r>
              <w:r w:rsidR="00252D1B">
                <w:t xml:space="preserve"> ligger tilgængelig</w:t>
              </w:r>
              <w:r w:rsidR="00621C18">
                <w:t>t</w:t>
              </w:r>
              <w:r w:rsidR="00252D1B">
                <w:t xml:space="preserve"> på Digitaliseringsstyrelsens hjemmeside (</w:t>
              </w:r>
              <w:hyperlink r:id="rId11" w:tooltip="#AutoGenerate" w:history="1">
                <w:r w:rsidR="00252D1B" w:rsidRPr="00252D1B">
                  <w:rPr>
                    <w:rStyle w:val="Hyperlink"/>
                  </w:rPr>
                  <w:t>Introduktion til vejledning om brug af open source i den offentlige sektor | Fællesoffentlig Digital Arkitektur</w:t>
                </w:r>
              </w:hyperlink>
              <w:r w:rsidR="00252D1B">
                <w:t>)</w:t>
              </w:r>
              <w:r w:rsidR="002B4B00">
                <w:t xml:space="preserve">. </w:t>
              </w:r>
            </w:p>
          </w:sdtContent>
        </w:sdt>
        <w:p w14:paraId="5752358B" w14:textId="77777777" w:rsidR="00D06BC1" w:rsidRPr="00325E50" w:rsidRDefault="00881A2B" w:rsidP="00D06BC1"/>
      </w:sdtContent>
    </w:sdt>
    <w:sdt>
      <w:sdtPr>
        <w:alias w:val="AgendaItem"/>
        <w:tag w:val="AgendaItem_9"/>
        <w:id w:val="498939400"/>
      </w:sdtPr>
      <w:sdtEndPr/>
      <w:sdtContent>
        <w:p w14:paraId="07DCF52F" w14:textId="77777777" w:rsidR="00D06BC1" w:rsidRDefault="00D06BC1" w:rsidP="00D06BC1"/>
        <w:bookmarkStart w:id="8" w:name="_Toc207700569"/>
        <w:p w14:paraId="42B6BDD4" w14:textId="77777777" w:rsidR="00D06BC1" w:rsidRPr="00325E50" w:rsidRDefault="00881A2B" w:rsidP="007B5E36">
          <w:pPr>
            <w:pStyle w:val="Overskrift2"/>
          </w:pPr>
          <w:sdt>
            <w:sdtPr>
              <w:tag w:val="VisibleOrder_Item_9"/>
              <w:id w:val="450247684"/>
              <w:showingPlcHdr/>
            </w:sdtPr>
            <w:sdtEndPr/>
            <w:sdtContent>
              <w:r w:rsidR="00F90620" w:rsidRPr="00325E50">
                <w:t>2.4</w:t>
              </w:r>
            </w:sdtContent>
          </w:sdt>
          <w:r w:rsidR="0081113A">
            <w:t>.</w:t>
          </w:r>
          <w:r w:rsidR="006559AD">
            <w:tab/>
          </w:r>
          <w:sdt>
            <w:sdtPr>
              <w:alias w:val="Title"/>
              <w:tag w:val="Title_Doc_9"/>
              <w:id w:val="1238355644"/>
              <w:lock w:val="sdtLocked"/>
              <w:docPartList>
                <w:docPartGallery w:val="Quick Parts"/>
              </w:docPartList>
            </w:sdtPr>
            <w:sdtEndPr/>
            <w:sdtContent>
              <w:r w:rsidR="00C02AC1">
                <w:t xml:space="preserve">Pilotdrift af sammenhængende forløb </w:t>
              </w:r>
              <w:r w:rsidR="00FF0BB3">
                <w:t>fo</w:t>
              </w:r>
              <w:r w:rsidR="00C02AC1">
                <w:t>r udsatte børn og unge</w:t>
              </w:r>
            </w:sdtContent>
          </w:sdt>
          <w:bookmarkEnd w:id="8"/>
        </w:p>
        <w:p w14:paraId="779D38DE" w14:textId="77777777" w:rsidR="00D06BC1" w:rsidRPr="00325E50" w:rsidRDefault="00881A2B" w:rsidP="00D06BC1">
          <w:sdt>
            <w:sdtPr>
              <w:alias w:val="Sagsnummer"/>
              <w:tag w:val="Sagsnummer_Doc_9"/>
              <w:id w:val="933688988"/>
              <w:docPartList>
                <w:docPartGallery w:val="Quick Parts"/>
              </w:docPartList>
            </w:sdtPr>
            <w:sdtEndPr/>
            <w:sdtContent>
              <w:r w:rsidR="001C1841">
                <w:t>SAG-2023-00231</w:t>
              </w:r>
            </w:sdtContent>
          </w:sdt>
          <w:r w:rsidRPr="00325E50">
            <w:t xml:space="preserve"> </w:t>
          </w:r>
          <w:sdt>
            <w:sdtPr>
              <w:rPr>
                <w:rFonts w:asciiTheme="majorHAnsi" w:hAnsiTheme="majorHAnsi" w:cstheme="majorHAnsi"/>
              </w:rPr>
              <w:alias w:val="Initialer"/>
              <w:tag w:val="Initialer_Doc_9"/>
              <w:id w:val="2053745226"/>
              <w:lock w:val="sdtLocked"/>
            </w:sdtPr>
            <w:sdtEndPr/>
            <w:sdtContent>
              <w:r w:rsidR="00FF0BB3">
                <w:t>Anne Kathrine Fjord-Marschall og Mie Bjerre</w:t>
              </w:r>
            </w:sdtContent>
          </w:sdt>
        </w:p>
        <w:p w14:paraId="659B8818" w14:textId="77777777" w:rsidR="00D06BC1" w:rsidRPr="00325E50" w:rsidRDefault="00D06BC1" w:rsidP="00D06BC1"/>
        <w:sdt>
          <w:sdtPr>
            <w:alias w:val="BaggrundHeader"/>
            <w:tag w:val="BaggrundHeader_Doc_9"/>
            <w:id w:val="471867383"/>
            <w:lock w:val="sdtLocked"/>
            <w:docPartList>
              <w:docPartGallery w:val="Quick Parts"/>
            </w:docPartList>
          </w:sdtPr>
          <w:sdtEndPr/>
          <w:sdtContent>
            <w:p w14:paraId="1AC0ECD8" w14:textId="77777777" w:rsidR="00B94A54" w:rsidRPr="00FC25DC" w:rsidRDefault="00881A2B" w:rsidP="001D540F">
              <w:pPr>
                <w:pStyle w:val="Resume"/>
              </w:pPr>
              <w:r w:rsidRPr="00FC25DC">
                <w:t>Baggrund</w:t>
              </w:r>
            </w:p>
          </w:sdtContent>
        </w:sdt>
        <w:sdt>
          <w:sdtPr>
            <w:alias w:val="Baggrund"/>
            <w:tag w:val="Baggrund_Doc_9"/>
            <w:id w:val="966835717"/>
            <w:lock w:val="sdtLocked"/>
            <w:docPartList>
              <w:docPartGallery w:val="Quick Parts"/>
            </w:docPartList>
          </w:sdtPr>
          <w:sdtEndPr/>
          <w:sdtContent>
            <w:bookmarkStart w:id="9" w:name="Text2" w:displacedByCustomXml="prev"/>
            <w:p w14:paraId="764AD210" w14:textId="77777777" w:rsidR="003B5833" w:rsidRDefault="003B5833" w:rsidP="001C49C8">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pilotdrift af sammenhængende forløb for udsatte børn og unge."/>
              </w:tblPr>
              <w:tblGrid>
                <w:gridCol w:w="2348"/>
                <w:gridCol w:w="4253"/>
              </w:tblGrid>
              <w:tr w:rsidR="004A3DFC" w14:paraId="62666C59" w14:textId="77777777" w:rsidTr="0041051F">
                <w:tc>
                  <w:tcPr>
                    <w:tcW w:w="2348" w:type="dxa"/>
                  </w:tcPr>
                  <w:p w14:paraId="2F69A779" w14:textId="77777777" w:rsidR="003B5833" w:rsidRDefault="00881A2B" w:rsidP="00482BE6">
                    <w:pPr>
                      <w:ind w:left="0"/>
                      <w:rPr>
                        <w:rFonts w:cstheme="minorHAnsi"/>
                        <w:b/>
                        <w:bCs/>
                        <w:color w:val="262626"/>
                      </w:rPr>
                    </w:pPr>
                    <w:r w:rsidRPr="00B03226">
                      <w:rPr>
                        <w:rFonts w:cstheme="minorHAnsi"/>
                        <w:b/>
                        <w:bCs/>
                        <w:color w:val="262626"/>
                      </w:rPr>
                      <w:t>Sag indbragt af</w:t>
                    </w:r>
                  </w:p>
                </w:tc>
                <w:tc>
                  <w:tcPr>
                    <w:tcW w:w="4253" w:type="dxa"/>
                  </w:tcPr>
                  <w:p w14:paraId="034AA9F2" w14:textId="77777777" w:rsidR="003B5833" w:rsidRPr="0078524E" w:rsidRDefault="00881A2B" w:rsidP="00482BE6">
                    <w:pPr>
                      <w:ind w:left="0"/>
                      <w:rPr>
                        <w:rFonts w:cstheme="minorHAnsi"/>
                        <w:color w:val="262626"/>
                      </w:rPr>
                    </w:pPr>
                    <w:r>
                      <w:rPr>
                        <w:rFonts w:cstheme="minorHAnsi"/>
                        <w:color w:val="262626"/>
                      </w:rPr>
                      <w:t>Digitaliseringspolitik, KL</w:t>
                    </w:r>
                    <w:r w:rsidR="00F0470D">
                      <w:rPr>
                        <w:rFonts w:cstheme="minorHAnsi"/>
                        <w:color w:val="262626"/>
                      </w:rPr>
                      <w:t>,</w:t>
                    </w:r>
                    <w:r>
                      <w:rPr>
                        <w:rFonts w:cstheme="minorHAnsi"/>
                        <w:color w:val="262626"/>
                      </w:rPr>
                      <w:t xml:space="preserve"> og KOMBIT</w:t>
                    </w:r>
                  </w:p>
                </w:tc>
              </w:tr>
              <w:tr w:rsidR="004A3DFC" w14:paraId="52B85D0A" w14:textId="77777777" w:rsidTr="0041051F">
                <w:tc>
                  <w:tcPr>
                    <w:tcW w:w="2348" w:type="dxa"/>
                  </w:tcPr>
                  <w:p w14:paraId="0E577E76" w14:textId="77777777" w:rsidR="003B5833" w:rsidRDefault="00881A2B" w:rsidP="00482BE6">
                    <w:pPr>
                      <w:ind w:left="0"/>
                      <w:rPr>
                        <w:rFonts w:cstheme="minorHAnsi"/>
                        <w:b/>
                        <w:bCs/>
                        <w:color w:val="262626"/>
                      </w:rPr>
                    </w:pPr>
                    <w:r w:rsidRPr="00B03226">
                      <w:rPr>
                        <w:rFonts w:cstheme="minorHAnsi"/>
                        <w:b/>
                        <w:bCs/>
                        <w:color w:val="262626"/>
                      </w:rPr>
                      <w:t>Strategisk ophæng</w:t>
                    </w:r>
                  </w:p>
                </w:tc>
                <w:tc>
                  <w:tcPr>
                    <w:tcW w:w="4253" w:type="dxa"/>
                  </w:tcPr>
                  <w:p w14:paraId="4D9B1D1A" w14:textId="77777777" w:rsidR="003B5833" w:rsidRPr="005969EB" w:rsidRDefault="00881A2B" w:rsidP="00482BE6">
                    <w:pPr>
                      <w:ind w:left="0"/>
                      <w:rPr>
                        <w:rFonts w:cstheme="minorHAnsi"/>
                        <w:color w:val="262626"/>
                      </w:rPr>
                    </w:pPr>
                    <w:r>
                      <w:t>D</w:t>
                    </w:r>
                    <w:r w:rsidRPr="00FD3DB2">
                      <w:t>en fællesoffentlige digitaliseringsstrategi 2022-2025</w:t>
                    </w:r>
                  </w:p>
                </w:tc>
              </w:tr>
              <w:tr w:rsidR="004A3DFC" w14:paraId="7DFD7530" w14:textId="77777777" w:rsidTr="0041051F">
                <w:tc>
                  <w:tcPr>
                    <w:tcW w:w="2348" w:type="dxa"/>
                  </w:tcPr>
                  <w:p w14:paraId="05D6265F" w14:textId="77777777" w:rsidR="003B5833" w:rsidRDefault="00881A2B" w:rsidP="00482BE6">
                    <w:pPr>
                      <w:ind w:left="0"/>
                      <w:rPr>
                        <w:rFonts w:cstheme="minorHAnsi"/>
                        <w:b/>
                        <w:bCs/>
                        <w:color w:val="262626"/>
                      </w:rPr>
                    </w:pPr>
                    <w:r w:rsidRPr="00B03226">
                      <w:rPr>
                        <w:rFonts w:cstheme="minorHAnsi"/>
                        <w:b/>
                        <w:bCs/>
                        <w:color w:val="262626"/>
                      </w:rPr>
                      <w:t>Arkitekturperspektiv</w:t>
                    </w:r>
                  </w:p>
                </w:tc>
                <w:tc>
                  <w:tcPr>
                    <w:tcW w:w="4253" w:type="dxa"/>
                  </w:tcPr>
                  <w:p w14:paraId="038AC6E8" w14:textId="77777777" w:rsidR="003B5833" w:rsidRDefault="00881A2B" w:rsidP="00482BE6">
                    <w:pPr>
                      <w:ind w:left="0"/>
                      <w:rPr>
                        <w:rFonts w:cstheme="minorHAnsi"/>
                        <w:b/>
                        <w:bCs/>
                        <w:color w:val="262626"/>
                      </w:rPr>
                    </w:pPr>
                    <w:r w:rsidRPr="009A0536">
                      <w:rPr>
                        <w:rFonts w:cstheme="minorHAnsi"/>
                        <w:b/>
                        <w:bCs/>
                        <w:color w:val="FFFFFF" w:themeColor="background1"/>
                        <w:highlight w:val="blue"/>
                      </w:rPr>
                      <w:t>Jura</w:t>
                    </w:r>
                    <w:r w:rsidRPr="009A0536">
                      <w:rPr>
                        <w:rFonts w:cstheme="minorHAnsi"/>
                        <w:b/>
                        <w:bCs/>
                        <w:color w:val="262626"/>
                      </w:rPr>
                      <w:t xml:space="preserve"> </w:t>
                    </w:r>
                    <w:r w:rsidR="00744DF5" w:rsidRPr="00347243">
                      <w:rPr>
                        <w:rFonts w:cstheme="minorHAnsi"/>
                        <w:b/>
                        <w:bCs/>
                        <w:color w:val="262626"/>
                        <w:highlight w:val="green"/>
                      </w:rPr>
                      <w:t>Opgaver</w:t>
                    </w:r>
                    <w:r w:rsidRPr="009A0536">
                      <w:rPr>
                        <w:rFonts w:cstheme="minorHAnsi"/>
                        <w:b/>
                        <w:bCs/>
                        <w:color w:val="262626"/>
                      </w:rPr>
                      <w:t xml:space="preserve"> </w:t>
                    </w:r>
                    <w:r w:rsidR="00347243" w:rsidRPr="00347243">
                      <w:rPr>
                        <w:rFonts w:cstheme="minorHAnsi"/>
                        <w:b/>
                        <w:bCs/>
                        <w:color w:val="262626"/>
                        <w:highlight w:val="yellow"/>
                      </w:rPr>
                      <w:t>Information</w:t>
                    </w:r>
                    <w:r w:rsidR="00330DA8" w:rsidRPr="009A0536">
                      <w:rPr>
                        <w:rFonts w:cstheme="minorHAnsi"/>
                        <w:b/>
                        <w:bCs/>
                        <w:color w:val="262626"/>
                      </w:rPr>
                      <w:t xml:space="preserve"> </w:t>
                    </w:r>
                  </w:p>
                </w:tc>
              </w:tr>
              <w:tr w:rsidR="004A3DFC" w14:paraId="0ED59DF8" w14:textId="77777777" w:rsidTr="0041051F">
                <w:trPr>
                  <w:trHeight w:val="225"/>
                </w:trPr>
                <w:tc>
                  <w:tcPr>
                    <w:tcW w:w="2348" w:type="dxa"/>
                  </w:tcPr>
                  <w:p w14:paraId="7F85BA81" w14:textId="77777777" w:rsidR="003B5833" w:rsidRDefault="00881A2B" w:rsidP="00482BE6">
                    <w:pPr>
                      <w:ind w:left="0"/>
                      <w:rPr>
                        <w:rFonts w:cstheme="minorHAnsi"/>
                        <w:b/>
                        <w:bCs/>
                        <w:color w:val="262626"/>
                      </w:rPr>
                    </w:pPr>
                    <w:r w:rsidRPr="00B03226">
                      <w:rPr>
                        <w:rFonts w:cstheme="minorHAnsi"/>
                        <w:b/>
                        <w:bCs/>
                        <w:color w:val="262626"/>
                      </w:rPr>
                      <w:t>Processtatus</w:t>
                    </w:r>
                  </w:p>
                </w:tc>
                <w:tc>
                  <w:tcPr>
                    <w:tcW w:w="4253" w:type="dxa"/>
                  </w:tcPr>
                  <w:p w14:paraId="4850E1AC" w14:textId="77777777" w:rsidR="00F0470D" w:rsidRDefault="00881A2B" w:rsidP="00482BE6">
                    <w:pPr>
                      <w:ind w:left="0"/>
                      <w:rPr>
                        <w:rFonts w:cstheme="minorHAnsi"/>
                        <w:color w:val="262626"/>
                      </w:rPr>
                    </w:pPr>
                    <w:r>
                      <w:rPr>
                        <w:rFonts w:cstheme="minorHAnsi"/>
                        <w:color w:val="262626"/>
                      </w:rPr>
                      <w:t xml:space="preserve">Pilotdrift af løsningen kører indtil 1.10.25. </w:t>
                    </w:r>
                  </w:p>
                  <w:p w14:paraId="61EE523B" w14:textId="77777777" w:rsidR="003B5833" w:rsidRPr="00301FD7" w:rsidRDefault="00881A2B" w:rsidP="00482BE6">
                    <w:pPr>
                      <w:ind w:left="0"/>
                      <w:rPr>
                        <w:rFonts w:cstheme="minorHAnsi"/>
                        <w:color w:val="262626"/>
                      </w:rPr>
                    </w:pPr>
                    <w:r>
                      <w:rPr>
                        <w:rFonts w:cstheme="minorHAnsi"/>
                        <w:color w:val="262626"/>
                      </w:rPr>
                      <w:t>I 2026 etableres en permanent løsning. Der er afsat 2</w:t>
                    </w:r>
                    <w:r w:rsidR="00CB7164">
                      <w:rPr>
                        <w:rFonts w:cstheme="minorHAnsi"/>
                        <w:color w:val="262626"/>
                      </w:rPr>
                      <w:t>3</w:t>
                    </w:r>
                    <w:r>
                      <w:rPr>
                        <w:rFonts w:cstheme="minorHAnsi"/>
                        <w:color w:val="262626"/>
                      </w:rPr>
                      <w:t xml:space="preserve"> mio. kr. til dette formål.</w:t>
                    </w:r>
                  </w:p>
                </w:tc>
              </w:tr>
            </w:tbl>
            <w:p w14:paraId="3419E23A" w14:textId="77777777" w:rsidR="003B5833" w:rsidRDefault="003B5833" w:rsidP="003B5833">
              <w:pPr>
                <w:pStyle w:val="Tekst"/>
                <w:ind w:left="0"/>
              </w:pPr>
            </w:p>
            <w:p w14:paraId="60088836" w14:textId="77777777" w:rsidR="001C49C8" w:rsidRDefault="00881A2B" w:rsidP="001C49C8">
              <w:pPr>
                <w:pStyle w:val="Tekst"/>
              </w:pPr>
              <w:r w:rsidRPr="00FD3DB2">
                <w:lastRenderedPageBreak/>
                <w:t xml:space="preserve">I </w:t>
              </w:r>
              <w:r w:rsidR="00392843">
                <w:t xml:space="preserve">regi af </w:t>
              </w:r>
              <w:r w:rsidRPr="00FD3DB2">
                <w:t>den fællesoffentlige digitaliseringsstrategi for 2022-2025 gennemfør</w:t>
              </w:r>
              <w:r w:rsidR="00685733">
                <w:t>e</w:t>
              </w:r>
              <w:r w:rsidRPr="00FD3DB2">
                <w:t xml:space="preserve">s fra april til september 2025 en pilotafprøvning mellem PPR og børne-/familieafdelingerne i fem kommuner i Region Nordjylland, Børne- og unge-psykiatrien i Region Nordjylland samt 10-15 lægehuse med henblik på bedre datadeling på tværs af myndigheder. </w:t>
              </w:r>
              <w:r>
                <w:t xml:space="preserve">Datadelingen skal understøtte sammenhængende forløb for udsatte børn og unge og deres familier. </w:t>
              </w:r>
            </w:p>
            <w:p w14:paraId="425E61D9" w14:textId="77777777" w:rsidR="009150BB" w:rsidRPr="001157BB" w:rsidRDefault="00881A2B" w:rsidP="001C49C8">
              <w:pPr>
                <w:pStyle w:val="Tekst"/>
              </w:pPr>
              <w:r>
                <w:t>I den nye fællesoffentlige digitaliseringsstrategi 2026-20</w:t>
              </w:r>
              <w:r w:rsidR="00392843">
                <w:t>29</w:t>
              </w:r>
              <w:r>
                <w:t xml:space="preserve"> er det besluttet at udbrede piloten til hele landet, evt. suppleret med flere data/målgrupper</w:t>
              </w:r>
              <w:bookmarkEnd w:id="9"/>
              <w:r>
                <w:t>.</w:t>
              </w:r>
            </w:p>
          </w:sdtContent>
        </w:sdt>
        <w:p w14:paraId="39DCA0B1" w14:textId="77777777" w:rsidR="00D06BC1" w:rsidRPr="00325E50" w:rsidRDefault="00D06BC1" w:rsidP="00D06BC1"/>
        <w:sdt>
          <w:sdtPr>
            <w:alias w:val="IndstillingHeader"/>
            <w:tag w:val="IndstillingHeader_Doc_9"/>
            <w:id w:val="676963317"/>
            <w:lock w:val="sdtLocked"/>
            <w:docPartList>
              <w:docPartGallery w:val="Quick Parts"/>
            </w:docPartList>
          </w:sdtPr>
          <w:sdtEndPr/>
          <w:sdtContent>
            <w:p w14:paraId="600D7E7D" w14:textId="77777777" w:rsidR="00B94A54" w:rsidRPr="00FC25DC" w:rsidRDefault="00881A2B" w:rsidP="001D540F">
              <w:pPr>
                <w:pStyle w:val="Resume"/>
              </w:pPr>
              <w:r w:rsidRPr="00FC25DC">
                <w:t>Indstilling</w:t>
              </w:r>
            </w:p>
          </w:sdtContent>
        </w:sdt>
        <w:sdt>
          <w:sdtPr>
            <w:alias w:val="Indstilling"/>
            <w:tag w:val="Indstilling_Doc_9"/>
            <w:id w:val="1374369817"/>
            <w:lock w:val="sdtLocked"/>
            <w:docPartList>
              <w:docPartGallery w:val="Quick Parts"/>
            </w:docPartList>
          </w:sdtPr>
          <w:sdtEndPr/>
          <w:sdtContent>
            <w:p w14:paraId="00BA7999" w14:textId="77777777" w:rsidR="00D10E06" w:rsidRDefault="00881A2B" w:rsidP="009B38B1">
              <w:pPr>
                <w:pStyle w:val="Tekst"/>
              </w:pPr>
              <w:r>
                <w:t xml:space="preserve">Sekretariatet </w:t>
              </w:r>
              <w:r w:rsidR="001C49C8">
                <w:t>indstille</w:t>
              </w:r>
              <w:r>
                <w:t>r</w:t>
              </w:r>
              <w:r w:rsidR="001C49C8">
                <w:t xml:space="preserve">, at </w:t>
              </w:r>
              <w:r>
                <w:t>It-Arkitektur</w:t>
              </w:r>
              <w:r w:rsidR="001C49C8">
                <w:t>rådet</w:t>
              </w:r>
              <w:r>
                <w:t>:</w:t>
              </w:r>
              <w:r w:rsidR="00B5327C">
                <w:br/>
              </w:r>
            </w:p>
            <w:p w14:paraId="0CD7A38C" w14:textId="77777777" w:rsidR="001C49C8" w:rsidRDefault="00881A2B" w:rsidP="00D10E06">
              <w:pPr>
                <w:pStyle w:val="Tekst"/>
                <w:numPr>
                  <w:ilvl w:val="0"/>
                  <w:numId w:val="7"/>
                </w:numPr>
              </w:pPr>
              <w:r>
                <w:t xml:space="preserve"> tager status til efterretning</w:t>
              </w:r>
            </w:p>
            <w:p w14:paraId="47A9F7D8" w14:textId="77777777" w:rsidR="00D10E06" w:rsidRPr="00FC25DC" w:rsidRDefault="00881A2B" w:rsidP="00D10E06">
              <w:pPr>
                <w:pStyle w:val="Tekst"/>
                <w:numPr>
                  <w:ilvl w:val="0"/>
                  <w:numId w:val="7"/>
                </w:numPr>
              </w:pPr>
              <w:r>
                <w:t>giver input til den videre proces</w:t>
              </w:r>
            </w:p>
          </w:sdtContent>
        </w:sdt>
        <w:p w14:paraId="5E95F178" w14:textId="77777777" w:rsidR="00D06BC1" w:rsidRPr="00325E50" w:rsidRDefault="00D06BC1" w:rsidP="00D06BC1"/>
        <w:sdt>
          <w:sdtPr>
            <w:alias w:val="SagsfremstillingHeader"/>
            <w:tag w:val="SagsfremstillingHeader_Doc_9"/>
            <w:id w:val="1434778539"/>
            <w:lock w:val="sdtLocked"/>
            <w:docPartList>
              <w:docPartGallery w:val="Quick Parts"/>
            </w:docPartList>
          </w:sdtPr>
          <w:sdtEndPr/>
          <w:sdtContent>
            <w:p w14:paraId="395D8294" w14:textId="77777777" w:rsidR="00B94A54" w:rsidRPr="00FC25DC" w:rsidRDefault="00881A2B" w:rsidP="001D540F">
              <w:pPr>
                <w:pStyle w:val="Resume"/>
              </w:pPr>
              <w:r w:rsidRPr="00FC25DC">
                <w:t>Sagsfremstilling</w:t>
              </w:r>
            </w:p>
          </w:sdtContent>
        </w:sdt>
        <w:sdt>
          <w:sdtPr>
            <w:alias w:val="Sagsfremstilling"/>
            <w:tag w:val="Sagsfremstilling_Doc_9"/>
            <w:id w:val="72371603"/>
            <w:lock w:val="sdtLocked"/>
            <w:docPartList>
              <w:docPartGallery w:val="Quick Parts"/>
            </w:docPartList>
          </w:sdtPr>
          <w:sdtEndPr>
            <w:rPr>
              <w:b/>
              <w:bCs/>
            </w:rPr>
          </w:sdtEndPr>
          <w:sdtContent>
            <w:p w14:paraId="53673684" w14:textId="77777777" w:rsidR="00E94367" w:rsidRDefault="00881A2B" w:rsidP="00E94367">
              <w:pPr>
                <w:pStyle w:val="Tekst"/>
              </w:pPr>
              <w:r>
                <w:t>KOMBIT har i samarbejde med bl.a. KL, regionerne og PLO samt relevante ressortministeriet led</w:t>
              </w:r>
              <w:r w:rsidR="00B5327C">
                <w:t>et et</w:t>
              </w:r>
              <w:r>
                <w:t xml:space="preserve"> pilotprojekt fra sommeren 2024. </w:t>
              </w:r>
              <w:r w:rsidR="00FD3DB2" w:rsidRPr="00FD3DB2">
                <w:t>Fra 1. april</w:t>
              </w:r>
              <w:r>
                <w:t xml:space="preserve"> 2025</w:t>
              </w:r>
              <w:r w:rsidR="00FD3DB2" w:rsidRPr="00FD3DB2">
                <w:t xml:space="preserve"> har pilotdriften været i gang i Region Nord. Dermed har 15 lægeklinikker, 279 medarbejdere i børne- og ungdomspsykiatrien og 276 medarbejdere i kommunernes PPR- og familieafdelinger anvend</w:t>
              </w:r>
              <w:r w:rsidR="00C02AC1">
                <w:t>t</w:t>
              </w:r>
              <w:r w:rsidR="00FD3DB2" w:rsidRPr="00FD3DB2">
                <w:t xml:space="preserve"> </w:t>
              </w:r>
              <w:proofErr w:type="spellStart"/>
              <w:r w:rsidR="00FD3DB2" w:rsidRPr="00FD3DB2">
                <w:t>MedCom</w:t>
              </w:r>
              <w:proofErr w:type="spellEnd"/>
              <w:r w:rsidR="00FD3DB2" w:rsidRPr="00FD3DB2">
                <w:t>-korrespondance</w:t>
              </w:r>
              <w:r>
                <w:t xml:space="preserve">, samt haft adgang til udvalgte data fra de andre parter som bl.a. </w:t>
              </w:r>
              <w:r w:rsidRPr="005C19C7">
                <w:t>kontaktoplysninger og information om, hvorvidt barnet eller den unge har en sag i pågældende myndighed.</w:t>
              </w:r>
              <w:r>
                <w:t xml:space="preserve"> </w:t>
              </w:r>
              <w:r w:rsidR="00B5327C">
                <w:br/>
              </w:r>
              <w:r w:rsidR="003B5833">
                <w:br/>
              </w:r>
              <w:r>
                <w:t>Projektet har taget udgangspunkt i eksisterende data og i vid udstræknin</w:t>
              </w:r>
              <w:r>
                <w:t>g afvendt eksisterende infrastruktur</w:t>
              </w:r>
              <w:r w:rsidR="00225445">
                <w:t>.</w:t>
              </w:r>
            </w:p>
            <w:p w14:paraId="39A33C1F" w14:textId="77777777" w:rsidR="00A4260F" w:rsidRDefault="00881A2B" w:rsidP="00E94367">
              <w:pPr>
                <w:pStyle w:val="Tekst"/>
                <w:ind w:hanging="851"/>
              </w:pPr>
              <w:r>
                <w:t>./.</w:t>
              </w:r>
              <w:r>
                <w:tab/>
                <w:t>Vedhæftet er</w:t>
              </w:r>
              <w:r w:rsidR="00685733">
                <w:t xml:space="preserve"> bl.a.</w:t>
              </w:r>
              <w:r>
                <w:t xml:space="preserve"> arkitekturen for pilotprojektet.</w:t>
              </w:r>
            </w:p>
            <w:p w14:paraId="464646C1" w14:textId="77777777" w:rsidR="00A4260F" w:rsidRDefault="00A4260F" w:rsidP="00A4260F">
              <w:pPr>
                <w:pStyle w:val="Tekst"/>
                <w:ind w:hanging="851"/>
              </w:pPr>
            </w:p>
            <w:p w14:paraId="11153D9F" w14:textId="77777777" w:rsidR="0072387B" w:rsidRDefault="00881A2B" w:rsidP="001D540F">
              <w:pPr>
                <w:pStyle w:val="Tekst"/>
              </w:pPr>
              <w:r w:rsidRPr="00A4260F">
                <w:t>I den nye fællesoffentlige digitaliseringsstrategi 2026-2029 er det besluttet at udbrede projektet i hele landet.</w:t>
              </w:r>
              <w:r w:rsidR="00E94367">
                <w:t xml:space="preserve"> </w:t>
              </w:r>
              <w:r w:rsidR="005C19C7" w:rsidRPr="005C19C7">
                <w:t>Projektet</w:t>
              </w:r>
              <w:r w:rsidR="00E94367">
                <w:t xml:space="preserve"> skal</w:t>
              </w:r>
              <w:r w:rsidR="005C19C7" w:rsidRPr="005C19C7">
                <w:t xml:space="preserve"> anvende erfaringerne med de juridiske og tekniske løsninger, som er afprøvet gennem pilotafprøvningen til gavn for hele landet. </w:t>
              </w:r>
            </w:p>
            <w:p w14:paraId="76E9B8A0" w14:textId="77777777" w:rsidR="0072387B" w:rsidRDefault="0072387B" w:rsidP="0072387B">
              <w:pPr>
                <w:pStyle w:val="Tekst"/>
              </w:pPr>
            </w:p>
            <w:p w14:paraId="7F5CD758" w14:textId="77777777" w:rsidR="0072387B" w:rsidRDefault="00881A2B" w:rsidP="0072387B">
              <w:pPr>
                <w:pStyle w:val="Tekst"/>
              </w:pPr>
              <w:r>
                <w:t>Projektet er ved at blive designet</w:t>
              </w:r>
              <w:r w:rsidR="00C02AC1">
                <w:t>, herunder arkitektur, tidsplan, udbredelsesstrategi mv</w:t>
              </w:r>
              <w:r>
                <w:t xml:space="preserve">. Projektet får som udgangspunkt to hovedspor: </w:t>
              </w:r>
              <w:r w:rsidR="00CB7164">
                <w:br/>
              </w:r>
            </w:p>
            <w:p w14:paraId="27BE49AD" w14:textId="77777777" w:rsidR="0072387B" w:rsidRDefault="00881A2B" w:rsidP="009B38B1">
              <w:pPr>
                <w:pStyle w:val="Tekst"/>
                <w:ind w:left="1304"/>
              </w:pPr>
              <w:r>
                <w:t>1) skalering af datadeling på tværs af myndigheder, herunder almen praksis, børne– og ungepsykiatrien samt kommunernes PPR og børne-/familieafdelinger</w:t>
              </w:r>
              <w:r w:rsidR="00B5327C">
                <w:t>,</w:t>
              </w:r>
              <w:r>
                <w:t xml:space="preserve"> til hele landet, </w:t>
              </w:r>
            </w:p>
            <w:p w14:paraId="4A1D2B51" w14:textId="77777777" w:rsidR="0072387B" w:rsidRDefault="00881A2B" w:rsidP="009B38B1">
              <w:pPr>
                <w:pStyle w:val="Tekst"/>
                <w:ind w:left="1304"/>
              </w:pPr>
              <w:r>
                <w:t>2)</w:t>
              </w:r>
              <w:r w:rsidR="009B38B1">
                <w:t xml:space="preserve"> </w:t>
              </w:r>
              <w:r>
                <w:t>undersøge og vurdere muligheden for at udstille flere</w:t>
              </w:r>
              <w:r w:rsidR="009B38B1">
                <w:t xml:space="preserve"> relevante</w:t>
              </w:r>
              <w:r>
                <w:t xml:space="preserve"> data, udbrede løsningen til at omfatte voksenområdet og tilbud på socialområdet, ligesom det skal vurderes, om data skal udstilles til borgere på Mit Overblik og eventuelt sundhed.dk.</w:t>
              </w:r>
            </w:p>
            <w:p w14:paraId="5C13A87A" w14:textId="77777777" w:rsidR="0072387B" w:rsidRDefault="0072387B" w:rsidP="0072387B">
              <w:pPr>
                <w:pStyle w:val="Tekst"/>
              </w:pPr>
            </w:p>
            <w:p w14:paraId="7933394B" w14:textId="77777777" w:rsidR="004E41D4" w:rsidRPr="004E41D4" w:rsidRDefault="00881A2B" w:rsidP="004E41D4">
              <w:pPr>
                <w:pStyle w:val="Tekst"/>
                <w:rPr>
                  <w:i/>
                  <w:iCs/>
                </w:rPr>
              </w:pPr>
              <w:r w:rsidRPr="004E41D4">
                <w:rPr>
                  <w:i/>
                  <w:iCs/>
                </w:rPr>
                <w:t>Evaluering – forberedelse til det fremadrettede projekt</w:t>
              </w:r>
            </w:p>
            <w:p w14:paraId="3D29DE71" w14:textId="77777777" w:rsidR="004E41D4" w:rsidRDefault="00881A2B" w:rsidP="009B38B1">
              <w:pPr>
                <w:pStyle w:val="Tekst"/>
              </w:pPr>
              <w:r>
                <w:t xml:space="preserve">Evaluering af piloten er nu under forberedelse. Fokus bliver på afklaring af relevansen, effekten og udfordringer </w:t>
              </w:r>
              <w:r w:rsidR="00B5327C">
                <w:t>vedrørende</w:t>
              </w:r>
              <w:r>
                <w:t xml:space="preserve"> de nye oplysninger og kommunikationsveje, samt at </w:t>
              </w:r>
              <w:r w:rsidR="00B5327C">
                <w:t>g</w:t>
              </w:r>
              <w:r>
                <w:t>ive input til</w:t>
              </w:r>
              <w:r w:rsidR="00B5327C">
                <w:t>,</w:t>
              </w:r>
              <w:r>
                <w:t xml:space="preserve"> hvad vi skal gøre</w:t>
              </w:r>
              <w:r w:rsidR="00B5327C">
                <w:t xml:space="preserve"> på en</w:t>
              </w:r>
              <w:r>
                <w:t xml:space="preserve"> klogere </w:t>
              </w:r>
              <w:r w:rsidR="00B5327C">
                <w:t xml:space="preserve">måde </w:t>
              </w:r>
              <w:r w:rsidR="001248C1">
                <w:t xml:space="preserve">ved </w:t>
              </w:r>
              <w:r>
                <w:t>den nationale udbredelse</w:t>
              </w:r>
              <w:r w:rsidR="001248C1">
                <w:t xml:space="preserve"> -</w:t>
              </w:r>
              <w:r>
                <w:t xml:space="preserve"> juridisk, teknisk, organisatorisk mv.</w:t>
              </w:r>
              <w:r w:rsidR="009B38B1">
                <w:t xml:space="preserve"> </w:t>
              </w:r>
            </w:p>
            <w:p w14:paraId="0A4779FC" w14:textId="77777777" w:rsidR="004E41D4" w:rsidRDefault="004E41D4" w:rsidP="004E41D4">
              <w:pPr>
                <w:pStyle w:val="Tekst"/>
              </w:pPr>
            </w:p>
            <w:p w14:paraId="731F5F5B" w14:textId="77777777" w:rsidR="0072387B" w:rsidRDefault="00881A2B" w:rsidP="004E41D4">
              <w:pPr>
                <w:pStyle w:val="Tekst"/>
              </w:pPr>
              <w:r>
                <w:t>Der er allerede en række kendte</w:t>
              </w:r>
              <w:r w:rsidR="001248C1">
                <w:t>,</w:t>
              </w:r>
              <w:r>
                <w:t xml:space="preserve"> tekniske forbedringsforslag som blev </w:t>
              </w:r>
              <w:proofErr w:type="spellStart"/>
              <w:r>
                <w:t>fra-valgt</w:t>
              </w:r>
              <w:proofErr w:type="spellEnd"/>
              <w:r>
                <w:t xml:space="preserve"> i forbindelse med pilotdriften</w:t>
              </w:r>
              <w:r w:rsidR="001248C1">
                <w:t>,</w:t>
              </w:r>
              <w:r>
                <w:t xml:space="preserve"> da bl.a. KOMBIT kunne ”håndholde” flere processer med de få aktører, men som </w:t>
              </w:r>
              <w:r w:rsidR="001248C1">
                <w:t xml:space="preserve">det vil være </w:t>
              </w:r>
              <w:r>
                <w:t xml:space="preserve">afgørende </w:t>
              </w:r>
              <w:r w:rsidR="001248C1">
                <w:t xml:space="preserve">at få </w:t>
              </w:r>
              <w:r>
                <w:t xml:space="preserve">tilpasset til en national udrulning. Det drejer sig om fx automatisk organisationsdata fra SOR i SAPA, automatisering af tests, bedre filtrering i </w:t>
              </w:r>
              <w:r w:rsidR="001248C1">
                <w:t>’</w:t>
              </w:r>
              <w:r>
                <w:t>Aftaleoversigten</w:t>
              </w:r>
              <w:r w:rsidR="001248C1">
                <w:t>’</w:t>
              </w:r>
              <w:r>
                <w:t xml:space="preserve"> og </w:t>
              </w:r>
              <w:r w:rsidR="001248C1">
                <w:t>i</w:t>
              </w:r>
              <w:r>
                <w:t xml:space="preserve"> SOR</w:t>
              </w:r>
              <w:r w:rsidR="0053538B">
                <w:t>-</w:t>
              </w:r>
              <w:r>
                <w:t>data, bedre arbejdsgange og understøttelse af korrespondancer, samt forbedring af svartid ved opsla</w:t>
              </w:r>
              <w:r w:rsidR="00A4260F">
                <w:t>g</w:t>
              </w:r>
              <w:r w:rsidR="006B7F8B">
                <w:t>.</w:t>
              </w:r>
            </w:p>
            <w:p w14:paraId="159A29B6" w14:textId="77777777" w:rsidR="006B7F8B" w:rsidRDefault="006B7F8B" w:rsidP="004E41D4">
              <w:pPr>
                <w:pStyle w:val="Tekst"/>
              </w:pPr>
            </w:p>
            <w:p w14:paraId="563EE423" w14:textId="77777777" w:rsidR="006B7F8B" w:rsidRDefault="00881A2B" w:rsidP="004E41D4">
              <w:pPr>
                <w:pStyle w:val="Tekst"/>
              </w:pPr>
              <w:r w:rsidRPr="006B7F8B">
                <w:t xml:space="preserve">På mødet præsenteres </w:t>
              </w:r>
              <w:r w:rsidR="00B94CA0">
                <w:t xml:space="preserve">de indledende </w:t>
              </w:r>
              <w:r w:rsidRPr="006B7F8B">
                <w:t xml:space="preserve">erfaringer fra pilotprojekt og dermed </w:t>
              </w:r>
              <w:r w:rsidR="00B94CA0">
                <w:t>også</w:t>
              </w:r>
              <w:r w:rsidRPr="006B7F8B">
                <w:t xml:space="preserve"> indledende bud på tilpasninger af pilotprojektet frem mod national udbredelse</w:t>
              </w:r>
              <w:r w:rsidR="004C495F">
                <w:t>.</w:t>
              </w:r>
            </w:p>
            <w:p w14:paraId="45C2F552" w14:textId="77777777" w:rsidR="003B068E" w:rsidRDefault="003B068E" w:rsidP="004E41D4">
              <w:pPr>
                <w:pStyle w:val="Tekst"/>
              </w:pPr>
            </w:p>
            <w:p w14:paraId="634A2620" w14:textId="77777777" w:rsidR="003B068E" w:rsidRDefault="00881A2B" w:rsidP="004E41D4">
              <w:pPr>
                <w:pStyle w:val="Tekst"/>
                <w:rPr>
                  <w:b/>
                  <w:bCs/>
                </w:rPr>
              </w:pPr>
              <w:r w:rsidRPr="003B068E">
                <w:rPr>
                  <w:b/>
                  <w:bCs/>
                </w:rPr>
                <w:t>Bilag</w:t>
              </w:r>
            </w:p>
            <w:p w14:paraId="2EA58393" w14:textId="77777777" w:rsidR="00250EE4" w:rsidRPr="00250EE4" w:rsidRDefault="00881A2B" w:rsidP="00250EE4">
              <w:pPr>
                <w:pStyle w:val="Tekst"/>
              </w:pPr>
              <w:r w:rsidRPr="00250EE4">
                <w:t>Pilotdrift af sammenhængende forløb for udsatte børn og ung</w:t>
              </w:r>
              <w:r>
                <w:t xml:space="preserve">e, KOMBIT, </w:t>
              </w:r>
              <w:r>
                <w:t>Regionspsykiatrien i Region Nord og PLO, august 2025</w:t>
              </w:r>
            </w:p>
            <w:p w14:paraId="1EB57219" w14:textId="77777777" w:rsidR="003B068E" w:rsidRPr="003B068E" w:rsidRDefault="00881A2B" w:rsidP="004E41D4">
              <w:pPr>
                <w:pStyle w:val="Tekst"/>
                <w:rPr>
                  <w:b/>
                  <w:bCs/>
                </w:rPr>
              </w:pPr>
            </w:p>
          </w:sdtContent>
        </w:sdt>
        <w:p w14:paraId="31E6FECD" w14:textId="77777777" w:rsidR="00D06BC1" w:rsidRPr="00325E50" w:rsidRDefault="00881A2B" w:rsidP="00D06BC1"/>
      </w:sdtContent>
    </w:sdt>
    <w:sdt>
      <w:sdtPr>
        <w:alias w:val="AgendaItem"/>
        <w:tag w:val="AgendaItem_13"/>
        <w:id w:val="1729616406"/>
      </w:sdtPr>
      <w:sdtEndPr/>
      <w:sdtContent>
        <w:p w14:paraId="05C9D086" w14:textId="77777777" w:rsidR="00D06BC1" w:rsidRDefault="00D06BC1" w:rsidP="00D06BC1"/>
        <w:bookmarkStart w:id="10" w:name="_Toc207700570"/>
        <w:p w14:paraId="2A515430" w14:textId="77777777" w:rsidR="00D06BC1" w:rsidRPr="00325E50" w:rsidRDefault="00881A2B" w:rsidP="007B5E36">
          <w:pPr>
            <w:pStyle w:val="Overskrift2"/>
          </w:pPr>
          <w:sdt>
            <w:sdtPr>
              <w:tag w:val="VisibleOrder_Item_13"/>
              <w:id w:val="546245525"/>
              <w:showingPlcHdr/>
            </w:sdtPr>
            <w:sdtEndPr/>
            <w:sdtContent>
              <w:r w:rsidR="00F90620" w:rsidRPr="00325E50">
                <w:t>2.5</w:t>
              </w:r>
            </w:sdtContent>
          </w:sdt>
          <w:r w:rsidR="0081113A">
            <w:t>.</w:t>
          </w:r>
          <w:r w:rsidR="006559AD">
            <w:tab/>
          </w:r>
          <w:sdt>
            <w:sdtPr>
              <w:alias w:val="Title"/>
              <w:tag w:val="Title_Doc_13"/>
              <w:id w:val="1451275009"/>
              <w:lock w:val="sdtLocked"/>
              <w:docPartList>
                <w:docPartGallery w:val="Quick Parts"/>
              </w:docPartList>
            </w:sdtPr>
            <w:sdtEndPr/>
            <w:sdtContent>
              <w:r w:rsidR="00F570E1">
                <w:t>Dataunderstøttelse på</w:t>
              </w:r>
              <w:r w:rsidR="00D41073">
                <w:t xml:space="preserve"> beredskabsområdet</w:t>
              </w:r>
            </w:sdtContent>
          </w:sdt>
          <w:bookmarkEnd w:id="10"/>
        </w:p>
        <w:p w14:paraId="0D176F10" w14:textId="77777777" w:rsidR="00D06BC1" w:rsidRPr="00325E50" w:rsidRDefault="00881A2B" w:rsidP="00D06BC1">
          <w:sdt>
            <w:sdtPr>
              <w:alias w:val="Sagsnummer"/>
              <w:tag w:val="Sagsnummer_Doc_13"/>
              <w:id w:val="1379605417"/>
              <w:docPartList>
                <w:docPartGallery w:val="Quick Parts"/>
              </w:docPartList>
            </w:sdtPr>
            <w:sdtEndPr/>
            <w:sdtContent>
              <w:r w:rsidR="001C1841">
                <w:t>SAG-2025-02439</w:t>
              </w:r>
            </w:sdtContent>
          </w:sdt>
          <w:r w:rsidRPr="00325E50">
            <w:t xml:space="preserve"> </w:t>
          </w:r>
          <w:sdt>
            <w:sdtPr>
              <w:rPr>
                <w:rFonts w:asciiTheme="majorHAnsi" w:hAnsiTheme="majorHAnsi" w:cstheme="majorHAnsi"/>
              </w:rPr>
              <w:alias w:val="Initialer"/>
              <w:tag w:val="Initialer_Doc_13"/>
              <w:id w:val="1119587146"/>
              <w:lock w:val="sdtLocked"/>
            </w:sdtPr>
            <w:sdtEndPr/>
            <w:sdtContent>
              <w:r w:rsidR="009D72A1">
                <w:t>Mie Mester og Sofie Kofo</w:t>
              </w:r>
              <w:r w:rsidR="006A3878">
                <w:t>e</w:t>
              </w:r>
              <w:r w:rsidR="009D72A1">
                <w:t>d Led</w:t>
              </w:r>
            </w:sdtContent>
          </w:sdt>
        </w:p>
        <w:p w14:paraId="570C6013" w14:textId="77777777" w:rsidR="00D06BC1" w:rsidRPr="00325E50" w:rsidRDefault="00D06BC1" w:rsidP="00D06BC1"/>
        <w:sdt>
          <w:sdtPr>
            <w:alias w:val="BaggrundHeader"/>
            <w:tag w:val="BaggrundHeader_Doc_13"/>
            <w:id w:val="200751100"/>
            <w:lock w:val="sdtLocked"/>
            <w:docPartList>
              <w:docPartGallery w:val="Quick Parts"/>
            </w:docPartList>
          </w:sdtPr>
          <w:sdtEndPr/>
          <w:sdtContent>
            <w:p w14:paraId="10CE99A3" w14:textId="77777777" w:rsidR="00B94A54" w:rsidRPr="00FC25DC" w:rsidRDefault="00881A2B" w:rsidP="001D540F">
              <w:pPr>
                <w:pStyle w:val="Resume"/>
              </w:pPr>
              <w:r w:rsidRPr="00FC25DC">
                <w:t>Baggrund</w:t>
              </w:r>
            </w:p>
          </w:sdtContent>
        </w:sdt>
        <w:sdt>
          <w:sdtPr>
            <w:alias w:val="Baggrund"/>
            <w:tag w:val="Baggrund_Doc_13"/>
            <w:id w:val="524921794"/>
            <w:lock w:val="sdtLocked"/>
            <w:docPartList>
              <w:docPartGallery w:val="Quick Parts"/>
            </w:docPartList>
          </w:sdtPr>
          <w:sdtEndPr/>
          <w:sdtContent>
            <w:p w14:paraId="60E8C8CC" w14:textId="77777777" w:rsidR="005C40F5" w:rsidRDefault="005C40F5" w:rsidP="00856F54">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dataunderstøttelse på beredskabsområdet."/>
              </w:tblPr>
              <w:tblGrid>
                <w:gridCol w:w="1980"/>
                <w:gridCol w:w="4621"/>
              </w:tblGrid>
              <w:tr w:rsidR="004A3DFC" w14:paraId="5E91F3C3" w14:textId="77777777" w:rsidTr="00A63FF8">
                <w:tc>
                  <w:tcPr>
                    <w:tcW w:w="1980" w:type="dxa"/>
                  </w:tcPr>
                  <w:p w14:paraId="5D6C17FE" w14:textId="77777777" w:rsidR="005C40F5" w:rsidRDefault="00881A2B" w:rsidP="00A63FF8">
                    <w:pPr>
                      <w:ind w:left="0"/>
                      <w:rPr>
                        <w:rFonts w:cstheme="minorHAnsi"/>
                        <w:b/>
                        <w:bCs/>
                        <w:color w:val="262626"/>
                      </w:rPr>
                    </w:pPr>
                    <w:r w:rsidRPr="00B03226">
                      <w:rPr>
                        <w:rFonts w:cstheme="minorHAnsi"/>
                        <w:b/>
                        <w:bCs/>
                        <w:color w:val="262626"/>
                      </w:rPr>
                      <w:t>Sag indbragt af</w:t>
                    </w:r>
                  </w:p>
                </w:tc>
                <w:tc>
                  <w:tcPr>
                    <w:tcW w:w="4621" w:type="dxa"/>
                  </w:tcPr>
                  <w:p w14:paraId="16E15BF8" w14:textId="77777777" w:rsidR="005C40F5" w:rsidRDefault="00881A2B" w:rsidP="00A63FF8">
                    <w:pPr>
                      <w:ind w:left="0"/>
                      <w:rPr>
                        <w:rFonts w:cstheme="minorHAnsi"/>
                        <w:b/>
                        <w:bCs/>
                        <w:color w:val="262626"/>
                      </w:rPr>
                    </w:pPr>
                    <w:r>
                      <w:rPr>
                        <w:rFonts w:cstheme="minorHAnsi"/>
                        <w:color w:val="262626"/>
                      </w:rPr>
                      <w:t>Klima &amp; Fælleskommunale Samarbejder, KL</w:t>
                    </w:r>
                  </w:p>
                </w:tc>
              </w:tr>
              <w:tr w:rsidR="004A3DFC" w14:paraId="40CCFDEB" w14:textId="77777777" w:rsidTr="00A63FF8">
                <w:tc>
                  <w:tcPr>
                    <w:tcW w:w="1980" w:type="dxa"/>
                  </w:tcPr>
                  <w:p w14:paraId="2041624C" w14:textId="77777777" w:rsidR="005C40F5" w:rsidRDefault="00881A2B" w:rsidP="00A63FF8">
                    <w:pPr>
                      <w:ind w:left="0"/>
                      <w:rPr>
                        <w:rFonts w:cstheme="minorHAnsi"/>
                        <w:b/>
                        <w:bCs/>
                        <w:color w:val="262626"/>
                      </w:rPr>
                    </w:pPr>
                    <w:r w:rsidRPr="00B03226">
                      <w:rPr>
                        <w:rFonts w:cstheme="minorHAnsi"/>
                        <w:b/>
                        <w:bCs/>
                        <w:color w:val="262626"/>
                      </w:rPr>
                      <w:t>Strategisk ophæng</w:t>
                    </w:r>
                  </w:p>
                </w:tc>
                <w:tc>
                  <w:tcPr>
                    <w:tcW w:w="4621" w:type="dxa"/>
                  </w:tcPr>
                  <w:p w14:paraId="0764CB04" w14:textId="77777777" w:rsidR="005C40F5" w:rsidRPr="007717D9" w:rsidRDefault="00881A2B" w:rsidP="00A63FF8">
                    <w:pPr>
                      <w:ind w:left="0"/>
                      <w:rPr>
                        <w:rFonts w:cstheme="minorHAnsi"/>
                        <w:color w:val="262626"/>
                      </w:rPr>
                    </w:pPr>
                    <w:r>
                      <w:rPr>
                        <w:rFonts w:cstheme="minorHAnsi"/>
                        <w:color w:val="262626"/>
                      </w:rPr>
                      <w:t>Økonomiaftale 2026</w:t>
                    </w:r>
                  </w:p>
                </w:tc>
              </w:tr>
              <w:tr w:rsidR="004A3DFC" w14:paraId="5FEBD154" w14:textId="77777777" w:rsidTr="00A63FF8">
                <w:tc>
                  <w:tcPr>
                    <w:tcW w:w="1980" w:type="dxa"/>
                  </w:tcPr>
                  <w:p w14:paraId="1335F352" w14:textId="77777777" w:rsidR="005C40F5" w:rsidRDefault="00881A2B" w:rsidP="00A63FF8">
                    <w:pPr>
                      <w:ind w:left="0"/>
                      <w:rPr>
                        <w:rFonts w:cstheme="minorHAnsi"/>
                        <w:b/>
                        <w:bCs/>
                        <w:color w:val="262626"/>
                      </w:rPr>
                    </w:pPr>
                    <w:r w:rsidRPr="00B03226">
                      <w:rPr>
                        <w:rFonts w:cstheme="minorHAnsi"/>
                        <w:b/>
                        <w:bCs/>
                        <w:color w:val="262626"/>
                      </w:rPr>
                      <w:t>Arkitekturperspektiv</w:t>
                    </w:r>
                  </w:p>
                </w:tc>
                <w:tc>
                  <w:tcPr>
                    <w:tcW w:w="4621" w:type="dxa"/>
                  </w:tcPr>
                  <w:p w14:paraId="17C44731" w14:textId="77777777" w:rsidR="005C40F5" w:rsidRDefault="00881A2B" w:rsidP="00A63FF8">
                    <w:pPr>
                      <w:ind w:left="0"/>
                      <w:rPr>
                        <w:rFonts w:cstheme="minorHAnsi"/>
                        <w:b/>
                        <w:bCs/>
                        <w:color w:val="262626"/>
                      </w:rPr>
                    </w:pPr>
                    <w:r w:rsidRPr="00830C99">
                      <w:rPr>
                        <w:rFonts w:cstheme="minorHAnsi"/>
                        <w:b/>
                        <w:bCs/>
                        <w:color w:val="FFFFFF" w:themeColor="background1"/>
                      </w:rPr>
                      <w:t xml:space="preserve"> </w:t>
                    </w:r>
                    <w:r w:rsidRPr="00C4679D">
                      <w:rPr>
                        <w:rFonts w:cstheme="minorHAnsi"/>
                        <w:color w:val="262626"/>
                        <w:highlight w:val="yellow"/>
                      </w:rPr>
                      <w:t>Information</w:t>
                    </w:r>
                  </w:p>
                </w:tc>
              </w:tr>
              <w:tr w:rsidR="004A3DFC" w14:paraId="0C0835AF" w14:textId="77777777" w:rsidTr="00A63FF8">
                <w:trPr>
                  <w:trHeight w:val="225"/>
                </w:trPr>
                <w:tc>
                  <w:tcPr>
                    <w:tcW w:w="1980" w:type="dxa"/>
                  </w:tcPr>
                  <w:p w14:paraId="74CA7BFF" w14:textId="77777777" w:rsidR="005C40F5" w:rsidRDefault="00881A2B" w:rsidP="00A63FF8">
                    <w:pPr>
                      <w:ind w:left="0"/>
                      <w:rPr>
                        <w:rFonts w:cstheme="minorHAnsi"/>
                        <w:b/>
                        <w:bCs/>
                        <w:color w:val="262626"/>
                      </w:rPr>
                    </w:pPr>
                    <w:r w:rsidRPr="00B03226">
                      <w:rPr>
                        <w:rFonts w:cstheme="minorHAnsi"/>
                        <w:b/>
                        <w:bCs/>
                        <w:color w:val="262626"/>
                      </w:rPr>
                      <w:t>Processtatus</w:t>
                    </w:r>
                  </w:p>
                </w:tc>
                <w:tc>
                  <w:tcPr>
                    <w:tcW w:w="4621" w:type="dxa"/>
                  </w:tcPr>
                  <w:p w14:paraId="1703E8D7" w14:textId="77777777" w:rsidR="005C40F5" w:rsidRPr="00301FD7" w:rsidRDefault="00881A2B" w:rsidP="00A63FF8">
                    <w:pPr>
                      <w:ind w:left="0"/>
                      <w:rPr>
                        <w:rFonts w:cstheme="minorHAnsi"/>
                        <w:color w:val="262626"/>
                      </w:rPr>
                    </w:pPr>
                    <w:r>
                      <w:rPr>
                        <w:rFonts w:cstheme="minorHAnsi"/>
                        <w:color w:val="262626"/>
                      </w:rPr>
                      <w:t>Et eftersyn af beskyttelsesrum indgår i Økonomiaftalen 2026.</w:t>
                    </w:r>
                    <w:r>
                      <w:rPr>
                        <w:rFonts w:cstheme="minorHAnsi"/>
                        <w:color w:val="262626"/>
                      </w:rPr>
                      <w:br/>
                      <w:t xml:space="preserve">Udvikling af begrebs- og datamodel for beskyttelsesrum </w:t>
                    </w:r>
                    <w:r w:rsidR="003101A7">
                      <w:rPr>
                        <w:rFonts w:cstheme="minorHAnsi"/>
                        <w:color w:val="262626"/>
                      </w:rPr>
                      <w:t>sker i perioden august-oktober.</w:t>
                    </w:r>
                  </w:p>
                </w:tc>
              </w:tr>
            </w:tbl>
            <w:p w14:paraId="3200292E" w14:textId="77777777" w:rsidR="005C40F5" w:rsidRDefault="005C40F5" w:rsidP="005C40F5">
              <w:pPr>
                <w:pStyle w:val="Tekst"/>
                <w:ind w:left="0"/>
              </w:pPr>
            </w:p>
            <w:p w14:paraId="4B38A2CD" w14:textId="77777777" w:rsidR="00CE41B1" w:rsidRPr="00CE41B1" w:rsidRDefault="00881A2B" w:rsidP="00856F54">
              <w:pPr>
                <w:pStyle w:val="Tekst"/>
              </w:pPr>
              <w:r w:rsidRPr="007C7B13">
                <w:t xml:space="preserve">Forsvarets </w:t>
              </w:r>
              <w:r w:rsidRPr="007C7B13">
                <w:t>Efterretningstjeneste</w:t>
              </w:r>
              <w:r>
                <w:t xml:space="preserve"> har skærpet trusselsbilledet mod Danmark. Det er især fokus på </w:t>
              </w:r>
              <w:proofErr w:type="spellStart"/>
              <w:r>
                <w:t>cyber</w:t>
              </w:r>
              <w:proofErr w:type="spellEnd"/>
              <w:r>
                <w:t>- og sabotageangreb, som kan resultere i forsyningssvigt</w:t>
              </w:r>
              <w:r w:rsidR="00020675">
                <w:t xml:space="preserve"> og IT-nedbrud. Herudover er der fortsat trusler mod mennesker og infrastruktur </w:t>
              </w:r>
              <w:r w:rsidR="00856F54">
                <w:t>ved klimahændelser.</w:t>
              </w:r>
              <w:r>
                <w:t xml:space="preserve"> </w:t>
              </w:r>
              <w:r w:rsidR="00856F54">
                <w:br/>
              </w:r>
              <w:r w:rsidR="009D72A1" w:rsidRPr="00CE41B1">
                <w:lastRenderedPageBreak/>
                <w:t xml:space="preserve">Regeringen og KL blev med Økonomiaftalen for 2026 enige om at gennemføre et eftersyn af eksisterende beskyttelsesrum. </w:t>
              </w:r>
            </w:p>
            <w:p w14:paraId="56CA6B30" w14:textId="77777777" w:rsidR="009150BB" w:rsidRPr="001157BB" w:rsidRDefault="00881A2B" w:rsidP="005D1B76">
              <w:pPr>
                <w:pStyle w:val="Tekst"/>
              </w:pPr>
              <w:r w:rsidRPr="005D1B76">
                <w:t xml:space="preserve">På den baggrund vurderer </w:t>
              </w:r>
              <w:r w:rsidR="00856F54">
                <w:t>sekretariatet</w:t>
              </w:r>
              <w:r w:rsidRPr="005D1B76">
                <w:t xml:space="preserve">, at der er behov for en bredere </w:t>
              </w:r>
              <w:r w:rsidR="00B85DC2">
                <w:t>dataunderstøttelse</w:t>
              </w:r>
              <w:r w:rsidRPr="005D1B76">
                <w:t xml:space="preserve"> </w:t>
              </w:r>
              <w:r w:rsidR="00B85DC2">
                <w:t>af</w:t>
              </w:r>
              <w:r w:rsidRPr="005D1B76">
                <w:t xml:space="preserve"> området, hvor erfaringerne </w:t>
              </w:r>
              <w:r w:rsidR="00B85DC2">
                <w:t>med registrering af</w:t>
              </w:r>
              <w:r w:rsidRPr="005D1B76">
                <w:t xml:space="preserve"> beskyttelsesrum kan danne afsæt for standardisering, kvalitetssikring og modernisering af både data og adgangsstyring.</w:t>
              </w:r>
            </w:p>
          </w:sdtContent>
        </w:sdt>
        <w:p w14:paraId="2E7EECAD" w14:textId="77777777" w:rsidR="00D06BC1" w:rsidRPr="00325E50" w:rsidRDefault="00D06BC1" w:rsidP="00D06BC1"/>
        <w:sdt>
          <w:sdtPr>
            <w:alias w:val="IndstillingHeader"/>
            <w:tag w:val="IndstillingHeader_Doc_13"/>
            <w:id w:val="2007531845"/>
            <w:lock w:val="sdtLocked"/>
            <w:docPartList>
              <w:docPartGallery w:val="Quick Parts"/>
            </w:docPartList>
          </w:sdtPr>
          <w:sdtEndPr/>
          <w:sdtContent>
            <w:p w14:paraId="564A7353" w14:textId="77777777" w:rsidR="00B94A54" w:rsidRPr="00FC25DC" w:rsidRDefault="00881A2B" w:rsidP="001D540F">
              <w:pPr>
                <w:pStyle w:val="Resume"/>
              </w:pPr>
              <w:r w:rsidRPr="00FC25DC">
                <w:t>Indstilling</w:t>
              </w:r>
            </w:p>
          </w:sdtContent>
        </w:sdt>
        <w:sdt>
          <w:sdtPr>
            <w:alias w:val="Indstilling"/>
            <w:tag w:val="Indstilling_Doc_13"/>
            <w:id w:val="73519959"/>
            <w:lock w:val="sdtLocked"/>
            <w:docPartList>
              <w:docPartGallery w:val="Quick Parts"/>
            </w:docPartList>
          </w:sdtPr>
          <w:sdtEndPr/>
          <w:sdtContent>
            <w:p w14:paraId="01372620" w14:textId="77777777" w:rsidR="00B94A54" w:rsidRDefault="00881A2B" w:rsidP="001D540F">
              <w:pPr>
                <w:pStyle w:val="Tekst"/>
              </w:pPr>
              <w:r>
                <w:t>Sekretariatet indstiller, at It-Arkitekturrådet:</w:t>
              </w:r>
              <w:r>
                <w:br/>
              </w:r>
            </w:p>
            <w:p w14:paraId="3BBE4D7A" w14:textId="77777777" w:rsidR="00CE41B1" w:rsidRDefault="00881A2B" w:rsidP="00F90154">
              <w:pPr>
                <w:pStyle w:val="Tekst"/>
              </w:pPr>
              <w:r>
                <w:t>- tager orientering om arbejdet med dataunderstøttelse</w:t>
              </w:r>
              <w:r w:rsidR="005C40F5">
                <w:t xml:space="preserve"> af beredskabsopgaver</w:t>
              </w:r>
              <w:r>
                <w:t xml:space="preserve"> til efterretning</w:t>
              </w:r>
            </w:p>
            <w:p w14:paraId="0EAF0F7A" w14:textId="77777777" w:rsidR="00CE41B1" w:rsidRPr="00FC25DC" w:rsidRDefault="00881A2B" w:rsidP="001D540F">
              <w:pPr>
                <w:pStyle w:val="Tekst"/>
              </w:pPr>
              <w:r>
                <w:t xml:space="preserve">- kommer med input til, hvilke data og processer der bør prioriteres </w:t>
              </w:r>
              <w:r w:rsidR="007D079F">
                <w:t>på beredskabsområdet</w:t>
              </w:r>
            </w:p>
          </w:sdtContent>
        </w:sdt>
        <w:p w14:paraId="6CF16534" w14:textId="77777777" w:rsidR="00D06BC1" w:rsidRPr="00325E50" w:rsidRDefault="00D06BC1" w:rsidP="00D06BC1"/>
        <w:sdt>
          <w:sdtPr>
            <w:alias w:val="SagsfremstillingHeader"/>
            <w:tag w:val="SagsfremstillingHeader_Doc_13"/>
            <w:id w:val="2047297641"/>
            <w:lock w:val="sdtLocked"/>
            <w:docPartList>
              <w:docPartGallery w:val="Quick Parts"/>
            </w:docPartList>
          </w:sdtPr>
          <w:sdtEndPr/>
          <w:sdtContent>
            <w:p w14:paraId="03C46A57" w14:textId="77777777" w:rsidR="00B94A54" w:rsidRPr="00FC25DC" w:rsidRDefault="00881A2B" w:rsidP="001D540F">
              <w:pPr>
                <w:pStyle w:val="Resume"/>
              </w:pPr>
              <w:r w:rsidRPr="00FC25DC">
                <w:t>Sagsfremstilling</w:t>
              </w:r>
            </w:p>
          </w:sdtContent>
        </w:sdt>
        <w:sdt>
          <w:sdtPr>
            <w:alias w:val="Sagsfremstilling"/>
            <w:tag w:val="Sagsfremstilling_Doc_13"/>
            <w:id w:val="1480328645"/>
            <w:lock w:val="sdtLocked"/>
            <w:docPartList>
              <w:docPartGallery w:val="Quick Parts"/>
            </w:docPartList>
          </w:sdtPr>
          <w:sdtEndPr/>
          <w:sdtContent>
            <w:p w14:paraId="21303531" w14:textId="77777777" w:rsidR="00F570E1" w:rsidRDefault="00881A2B" w:rsidP="007618C2">
              <w:pPr>
                <w:pStyle w:val="Tekst"/>
              </w:pPr>
              <w:r>
                <w:t>Flere af de kommunale forvaltninger</w:t>
              </w:r>
              <w:r w:rsidR="00BD0564">
                <w:t xml:space="preserve"> har ansvar for beredskabsområdet.</w:t>
              </w:r>
              <w:r w:rsidR="004451A3">
                <w:t xml:space="preserve"> Trusselsbilledet introducerer</w:t>
              </w:r>
              <w:r w:rsidR="00263010">
                <w:t xml:space="preserve"> nye beredskabsopgaver, bl.a. i relation</w:t>
              </w:r>
              <w:r w:rsidR="00663C11">
                <w:t xml:space="preserve"> forsyningssvigt og </w:t>
              </w:r>
              <w:r w:rsidR="003B0E53">
                <w:t xml:space="preserve">på sigt </w:t>
              </w:r>
              <w:r w:rsidR="00663C11">
                <w:t>evt. krigstid.</w:t>
              </w:r>
              <w:r w:rsidR="0066707D">
                <w:t xml:space="preserve"> </w:t>
              </w:r>
              <w:r w:rsidR="003B0E53">
                <w:t xml:space="preserve">Bilateralt med </w:t>
              </w:r>
              <w:r w:rsidR="0066707D">
                <w:t>det almene hjemmeberedskab har kommunerne et særligt stort ansvar for sårbare borgere.</w:t>
              </w:r>
              <w:r w:rsidR="00715C67">
                <w:br/>
              </w:r>
            </w:p>
            <w:p w14:paraId="51756B5F" w14:textId="77777777" w:rsidR="007618C2" w:rsidRDefault="00881A2B" w:rsidP="007618C2">
              <w:pPr>
                <w:pStyle w:val="Tekst"/>
              </w:pPr>
              <w:r>
                <w:t xml:space="preserve">For at imødese </w:t>
              </w:r>
              <w:r w:rsidR="0083517B">
                <w:t xml:space="preserve">en eventuel </w:t>
              </w:r>
              <w:r>
                <w:t>renovering af offentlige beskyttelsesrum, skal disse efterses i de kommende år. Det er</w:t>
              </w:r>
              <w:r w:rsidR="009D72A1" w:rsidRPr="007618C2">
                <w:t xml:space="preserve"> </w:t>
              </w:r>
              <w:r w:rsidR="007D3157">
                <w:t>en ressourcetung</w:t>
              </w:r>
              <w:r w:rsidR="009D72A1" w:rsidRPr="007618C2">
                <w:t xml:space="preserve"> opgave</w:t>
              </w:r>
              <w:r w:rsidR="007D3157">
                <w:t xml:space="preserve"> for kommunerne</w:t>
              </w:r>
              <w:r w:rsidR="009D72A1" w:rsidRPr="007618C2">
                <w:t>, hvor digital understøttelse bliver et centralt element. Arbejdet viser behov for:</w:t>
              </w:r>
            </w:p>
            <w:p w14:paraId="20A4FBCC" w14:textId="77777777" w:rsidR="007D3157" w:rsidRDefault="007D3157" w:rsidP="007618C2">
              <w:pPr>
                <w:pStyle w:val="Tekst"/>
              </w:pPr>
            </w:p>
            <w:p w14:paraId="745C843E" w14:textId="77777777" w:rsidR="007618C2" w:rsidRDefault="00881A2B" w:rsidP="007D3157">
              <w:pPr>
                <w:pStyle w:val="Tekst"/>
                <w:numPr>
                  <w:ilvl w:val="0"/>
                  <w:numId w:val="8"/>
                </w:numPr>
              </w:pPr>
              <w:r w:rsidRPr="007618C2">
                <w:rPr>
                  <w:b/>
                  <w:bCs/>
                </w:rPr>
                <w:t>Fælles begreb</w:t>
              </w:r>
              <w:r w:rsidR="006A43AD">
                <w:rPr>
                  <w:b/>
                  <w:bCs/>
                </w:rPr>
                <w:t>sdefinitioner og datamodel</w:t>
              </w:r>
              <w:r w:rsidRPr="007618C2">
                <w:t xml:space="preserve"> – så registreringer og eftersyn sker efter </w:t>
              </w:r>
              <w:r w:rsidR="009E5762">
                <w:t xml:space="preserve">faste </w:t>
              </w:r>
              <w:r w:rsidRPr="007618C2">
                <w:t>kriterier</w:t>
              </w:r>
              <w:r w:rsidR="003F4F62">
                <w:t>, som undergår fælleskommunal- og fællesoffentlig høring i samarbejde med Digitaliseringsstyrelsen</w:t>
              </w:r>
            </w:p>
            <w:p w14:paraId="1C4A3523" w14:textId="77777777" w:rsidR="007D3157" w:rsidRDefault="00881A2B" w:rsidP="007D3157">
              <w:pPr>
                <w:pStyle w:val="Tekst"/>
                <w:numPr>
                  <w:ilvl w:val="0"/>
                  <w:numId w:val="8"/>
                </w:numPr>
              </w:pPr>
              <w:r w:rsidRPr="007618C2">
                <w:rPr>
                  <w:b/>
                  <w:bCs/>
                </w:rPr>
                <w:t>Data i fælles</w:t>
              </w:r>
              <w:r w:rsidR="009E5762">
                <w:rPr>
                  <w:b/>
                  <w:bCs/>
                </w:rPr>
                <w:t>offentlige databaser</w:t>
              </w:r>
              <w:r w:rsidRPr="007618C2">
                <w:t xml:space="preserve"> – så oplysninger kan anvendes på tværs af kommuner, beredskaber og statslige myndigheder.</w:t>
              </w:r>
            </w:p>
            <w:p w14:paraId="65E547DE" w14:textId="77777777" w:rsidR="007D3157" w:rsidRDefault="00881A2B" w:rsidP="007D3157">
              <w:pPr>
                <w:pStyle w:val="Tekst"/>
                <w:numPr>
                  <w:ilvl w:val="0"/>
                  <w:numId w:val="8"/>
                </w:numPr>
              </w:pPr>
              <w:r w:rsidRPr="007618C2">
                <w:rPr>
                  <w:b/>
                  <w:bCs/>
                </w:rPr>
                <w:t xml:space="preserve">Integration </w:t>
              </w:r>
              <w:r w:rsidR="003B0E53">
                <w:rPr>
                  <w:b/>
                  <w:bCs/>
                </w:rPr>
                <w:t>til</w:t>
              </w:r>
              <w:r w:rsidRPr="007618C2">
                <w:rPr>
                  <w:b/>
                  <w:bCs/>
                </w:rPr>
                <w:t xml:space="preserve"> </w:t>
              </w:r>
              <w:r w:rsidR="003B0E53">
                <w:rPr>
                  <w:b/>
                  <w:bCs/>
                </w:rPr>
                <w:t xml:space="preserve">fællesoffentlig </w:t>
              </w:r>
              <w:r w:rsidRPr="007618C2">
                <w:rPr>
                  <w:b/>
                  <w:bCs/>
                </w:rPr>
                <w:t>infrastruktur</w:t>
              </w:r>
              <w:r w:rsidRPr="007618C2">
                <w:t xml:space="preserve"> – fx via </w:t>
              </w:r>
              <w:proofErr w:type="spellStart"/>
              <w:r w:rsidRPr="007618C2">
                <w:t>GeoFA</w:t>
              </w:r>
              <w:proofErr w:type="spellEnd"/>
              <w:r w:rsidRPr="007618C2">
                <w:t xml:space="preserve">, som </w:t>
              </w:r>
              <w:r w:rsidR="003F4BA1">
                <w:t>har plads til mange typer beredskabsdata</w:t>
              </w:r>
              <w:r w:rsidR="003B0E53">
                <w:t>.</w:t>
              </w:r>
            </w:p>
            <w:p w14:paraId="28030CC8" w14:textId="77777777" w:rsidR="007618C2" w:rsidRDefault="00881A2B" w:rsidP="007D3157">
              <w:pPr>
                <w:pStyle w:val="Tekst"/>
                <w:numPr>
                  <w:ilvl w:val="0"/>
                  <w:numId w:val="8"/>
                </w:numPr>
              </w:pPr>
              <w:r w:rsidRPr="007618C2">
                <w:rPr>
                  <w:b/>
                  <w:bCs/>
                </w:rPr>
                <w:t>Effektiv selvbetjening og rapportering</w:t>
              </w:r>
              <w:r w:rsidRPr="007618C2">
                <w:t xml:space="preserve"> – så kommunerne får let adgang til data</w:t>
              </w:r>
              <w:r w:rsidR="00715C67">
                <w:t>,</w:t>
              </w:r>
              <w:r w:rsidR="003B2FA6">
                <w:t xml:space="preserve"> </w:t>
              </w:r>
              <w:r w:rsidRPr="007618C2">
                <w:t>og</w:t>
              </w:r>
              <w:r w:rsidR="003B2FA6">
                <w:t xml:space="preserve"> andre myndigheder og anvendere</w:t>
              </w:r>
              <w:r w:rsidRPr="007618C2">
                <w:t xml:space="preserve"> kan få den nødvendige information.</w:t>
              </w:r>
            </w:p>
            <w:p w14:paraId="180E152C" w14:textId="77777777" w:rsidR="007D3157" w:rsidRPr="007618C2" w:rsidRDefault="007D3157" w:rsidP="007D3157">
              <w:pPr>
                <w:pStyle w:val="Tekst"/>
              </w:pPr>
            </w:p>
            <w:p w14:paraId="6F4EFB85" w14:textId="77777777" w:rsidR="007618C2" w:rsidRPr="007618C2" w:rsidRDefault="00881A2B" w:rsidP="0079576B">
              <w:pPr>
                <w:pStyle w:val="Tekst"/>
              </w:pPr>
              <w:r>
                <w:t xml:space="preserve">Sekretariatet </w:t>
              </w:r>
              <w:r w:rsidR="00715C67">
                <w:t xml:space="preserve">i Klima &amp; Fælleskommunale Samarbejder, KL, </w:t>
              </w:r>
              <w:r>
                <w:t>planlægger at</w:t>
              </w:r>
              <w:r w:rsidR="009D72A1" w:rsidRPr="007618C2">
                <w:t xml:space="preserve"> anvende</w:t>
              </w:r>
              <w:r w:rsidR="006A43AD">
                <w:t xml:space="preserve"> ovenstående tilgang</w:t>
              </w:r>
              <w:r w:rsidR="009D72A1" w:rsidRPr="007618C2">
                <w:t xml:space="preserve"> til andre dele af beredskabet, fx </w:t>
              </w:r>
              <w:r w:rsidR="0079576B">
                <w:t>klimahændelser, forsyningskriser og epidemier.</w:t>
              </w:r>
              <w:r w:rsidR="009D72A1" w:rsidRPr="007618C2">
                <w:t xml:space="preserve"> </w:t>
              </w:r>
            </w:p>
            <w:p w14:paraId="4414028B" w14:textId="77777777" w:rsidR="007618C2" w:rsidRPr="007618C2" w:rsidRDefault="00881A2B" w:rsidP="007618C2">
              <w:pPr>
                <w:pStyle w:val="Tekst"/>
              </w:pPr>
              <w:r w:rsidRPr="007618C2">
                <w:t xml:space="preserve">Sekretariatet vurderer, at digitalisering af beredskabsområdet både vil styrke kommunernes evne til at </w:t>
              </w:r>
              <w:r w:rsidR="0079576B">
                <w:t>opbygge viden på område</w:t>
              </w:r>
              <w:r w:rsidR="00E77B4F">
                <w:t>t</w:t>
              </w:r>
              <w:r w:rsidR="0079576B">
                <w:t xml:space="preserve">, planlægge håndtering af hændelsesscenarier, </w:t>
              </w:r>
              <w:r w:rsidRPr="007618C2">
                <w:t>løse opgave</w:t>
              </w:r>
              <w:r w:rsidR="0079576B">
                <w:t>rne</w:t>
              </w:r>
              <w:r w:rsidRPr="007618C2">
                <w:t xml:space="preserve"> effektivt og samtidig skabe </w:t>
              </w:r>
              <w:r w:rsidR="003F4F62">
                <w:t>tryghed og transparens</w:t>
              </w:r>
              <w:r w:rsidRPr="007618C2">
                <w:t xml:space="preserve"> for borgerne</w:t>
              </w:r>
              <w:r w:rsidR="0079576B">
                <w:t>.</w:t>
              </w:r>
            </w:p>
            <w:p w14:paraId="4EB2779F" w14:textId="77777777" w:rsidR="00856F54" w:rsidRDefault="00856F54" w:rsidP="006A3878">
              <w:pPr>
                <w:pStyle w:val="Tekst"/>
              </w:pPr>
            </w:p>
            <w:p w14:paraId="2FA3E288" w14:textId="77777777" w:rsidR="001943F9" w:rsidRDefault="00881A2B" w:rsidP="00C31111">
              <w:pPr>
                <w:pStyle w:val="Tekst"/>
              </w:pPr>
              <w:r>
                <w:t xml:space="preserve">Den førstkommende opgave med dataunderstøttelse af beskyttelsesrum sker </w:t>
              </w:r>
              <w:r w:rsidR="00856F54">
                <w:t>efter KL’s ønske</w:t>
              </w:r>
              <w:r w:rsidR="00856F54" w:rsidRPr="00CE41B1">
                <w:t xml:space="preserve"> på baggrund af objektive kriterier</w:t>
              </w:r>
              <w:r>
                <w:t>.</w:t>
              </w:r>
              <w:r w:rsidR="00856F54" w:rsidRPr="00CE41B1">
                <w:t xml:space="preserve"> KL </w:t>
              </w:r>
              <w:r>
                <w:t>sam</w:t>
              </w:r>
              <w:r w:rsidR="00856F54" w:rsidRPr="00CE41B1">
                <w:t xml:space="preserve">arbejder med Styrelsen for Samfundssikkerhed </w:t>
              </w:r>
              <w:r>
                <w:t>med</w:t>
              </w:r>
              <w:r w:rsidR="00856F54" w:rsidRPr="00CE41B1">
                <w:t xml:space="preserve"> at udvikle en tjekliste til kommunernes </w:t>
              </w:r>
              <w:r>
                <w:t xml:space="preserve">eftersyn. </w:t>
              </w:r>
            </w:p>
            <w:p w14:paraId="3D365818" w14:textId="77777777" w:rsidR="00856F54" w:rsidRDefault="00881A2B" w:rsidP="00C31111">
              <w:pPr>
                <w:pStyle w:val="Tekst"/>
              </w:pPr>
              <w:r>
                <w:t xml:space="preserve">KL arbejder </w:t>
              </w:r>
              <w:r w:rsidR="00C31111">
                <w:t xml:space="preserve">sideløbende </w:t>
              </w:r>
              <w:r>
                <w:t>for</w:t>
              </w:r>
              <w:r w:rsidRPr="00CE41B1">
                <w:t xml:space="preserve"> at udvikle databasen </w:t>
              </w:r>
              <w:proofErr w:type="spellStart"/>
              <w:r w:rsidRPr="00CE41B1">
                <w:t>GeoFA</w:t>
              </w:r>
              <w:proofErr w:type="spellEnd"/>
              <w:r w:rsidRPr="00CE41B1">
                <w:t xml:space="preserve"> under </w:t>
              </w:r>
              <w:proofErr w:type="spellStart"/>
              <w:r w:rsidRPr="00CE41B1">
                <w:t>GeoDanmark</w:t>
              </w:r>
              <w:proofErr w:type="spellEnd"/>
              <w:r w:rsidRPr="00CE41B1">
                <w:t xml:space="preserve"> til at rumme registrering af</w:t>
              </w:r>
              <w:r w:rsidR="00C31111">
                <w:t xml:space="preserve"> dato om</w:t>
              </w:r>
              <w:r w:rsidRPr="00CE41B1">
                <w:t xml:space="preserve"> beskyttelsesrum. Dette </w:t>
              </w:r>
              <w:r w:rsidR="005D18FA">
                <w:t>arbejde sikrer</w:t>
              </w:r>
              <w:r w:rsidRPr="00CE41B1">
                <w:t xml:space="preserve"> sammenhæng med øvrige beredskabsdata, der </w:t>
              </w:r>
              <w:r>
                <w:t>planlægges placeret i</w:t>
              </w:r>
              <w:r w:rsidRPr="00CE41B1">
                <w:t xml:space="preserve"> </w:t>
              </w:r>
              <w:proofErr w:type="spellStart"/>
              <w:r w:rsidRPr="00CE41B1">
                <w:t>GeoFA</w:t>
              </w:r>
              <w:proofErr w:type="spellEnd"/>
              <w:r w:rsidR="005D18FA">
                <w:t xml:space="preserve">. Konkret </w:t>
              </w:r>
              <w:r w:rsidR="0059017D">
                <w:t>udvikler</w:t>
              </w:r>
              <w:r w:rsidR="005D18FA">
                <w:t xml:space="preserve"> sekretariatet en fællesoffentlig begrebs- og datamodel for planlægning af pladser til større, udendør</w:t>
              </w:r>
              <w:r w:rsidR="0059017D">
                <w:t>s</w:t>
              </w:r>
              <w:r w:rsidR="005D18FA">
                <w:t xml:space="preserve"> arrangementer. </w:t>
              </w:r>
              <w:r w:rsidRPr="00CE41B1">
                <w:t xml:space="preserve"> </w:t>
              </w:r>
              <w:r w:rsidR="0059017D">
                <w:t>Denne standard kan anvendes i fremtidige ansøgningsportaler og som samarbejdsværktøj for de myndigheder, der skal give tilladelser til afholdelse af festivaler, stævner og folkemøder.</w:t>
              </w:r>
              <w:r w:rsidR="001943F9">
                <w:br/>
              </w:r>
            </w:p>
            <w:p w14:paraId="68DE5EA4" w14:textId="77777777" w:rsidR="009D72A1" w:rsidRPr="00CE41B1" w:rsidRDefault="00881A2B" w:rsidP="00C31111">
              <w:pPr>
                <w:pStyle w:val="Tekst"/>
              </w:pPr>
              <w:r>
                <w:t>Fremtidige opgaver kan byde på fysisk håndtering af klimahændelser, forsyningssvigt og epidemier.</w:t>
              </w:r>
            </w:p>
            <w:p w14:paraId="35E1B62F" w14:textId="77777777" w:rsidR="00856F54" w:rsidRPr="00CE41B1" w:rsidRDefault="00856F54" w:rsidP="006A3878">
              <w:pPr>
                <w:pStyle w:val="Tekst"/>
              </w:pPr>
            </w:p>
            <w:p w14:paraId="2F170589" w14:textId="77777777" w:rsidR="00B94A54" w:rsidRPr="00FC25DC" w:rsidRDefault="00881A2B" w:rsidP="001D540F">
              <w:pPr>
                <w:pStyle w:val="Tekst"/>
              </w:pPr>
            </w:p>
          </w:sdtContent>
        </w:sdt>
        <w:p w14:paraId="213C3828" w14:textId="77777777" w:rsidR="00D06BC1" w:rsidRPr="00325E50" w:rsidRDefault="00881A2B" w:rsidP="00D06BC1"/>
      </w:sdtContent>
    </w:sdt>
    <w:sdt>
      <w:sdtPr>
        <w:alias w:val="AgendaItem"/>
        <w:tag w:val="AgendaItem_10"/>
        <w:id w:val="2017612934"/>
      </w:sdtPr>
      <w:sdtEndPr/>
      <w:sdtContent>
        <w:p w14:paraId="1E4312C7" w14:textId="77777777" w:rsidR="00D06BC1" w:rsidRDefault="00D06BC1" w:rsidP="00D06BC1"/>
        <w:bookmarkStart w:id="11" w:name="_Toc207700571"/>
        <w:p w14:paraId="0E341145" w14:textId="77777777" w:rsidR="00D06BC1" w:rsidRPr="00325E50" w:rsidRDefault="00881A2B" w:rsidP="007B5E36">
          <w:pPr>
            <w:pStyle w:val="Overskrift2"/>
          </w:pPr>
          <w:sdt>
            <w:sdtPr>
              <w:tag w:val="VisibleOrder_Item_10"/>
              <w:id w:val="960818991"/>
              <w:showingPlcHdr/>
            </w:sdtPr>
            <w:sdtEndPr/>
            <w:sdtContent>
              <w:r w:rsidR="00F90620" w:rsidRPr="00325E50">
                <w:t>2.6</w:t>
              </w:r>
            </w:sdtContent>
          </w:sdt>
          <w:r w:rsidR="0081113A">
            <w:t>.</w:t>
          </w:r>
          <w:r w:rsidR="006559AD">
            <w:tab/>
          </w:r>
          <w:sdt>
            <w:sdtPr>
              <w:alias w:val="Title"/>
              <w:tag w:val="Title_Doc_10"/>
              <w:id w:val="297074948"/>
              <w:lock w:val="sdtLocked"/>
              <w:docPartList>
                <w:docPartGallery w:val="Quick Parts"/>
              </w:docPartList>
            </w:sdtPr>
            <w:sdtEndPr/>
            <w:sdtContent>
              <w:r w:rsidR="00F04FDC">
                <w:t>Digitale forpligtigelser til stærkere velfærd – Kommunernes Digitaliseringsstrategi 2026-2030</w:t>
              </w:r>
            </w:sdtContent>
          </w:sdt>
          <w:bookmarkEnd w:id="11"/>
        </w:p>
        <w:p w14:paraId="7E8747A6" w14:textId="77777777" w:rsidR="00D06BC1" w:rsidRPr="00325E50" w:rsidRDefault="00881A2B" w:rsidP="00D06BC1">
          <w:sdt>
            <w:sdtPr>
              <w:alias w:val="Sagsnummer"/>
              <w:tag w:val="Sagsnummer_Doc_10"/>
              <w:id w:val="1113326208"/>
              <w:docPartList>
                <w:docPartGallery w:val="Quick Parts"/>
              </w:docPartList>
            </w:sdtPr>
            <w:sdtEndPr/>
            <w:sdtContent>
              <w:r w:rsidR="001C1841">
                <w:t>SAG-2025-03201</w:t>
              </w:r>
            </w:sdtContent>
          </w:sdt>
          <w:r w:rsidRPr="00325E50">
            <w:t xml:space="preserve"> </w:t>
          </w:r>
          <w:sdt>
            <w:sdtPr>
              <w:rPr>
                <w:rFonts w:asciiTheme="majorHAnsi" w:hAnsiTheme="majorHAnsi" w:cstheme="majorHAnsi"/>
              </w:rPr>
              <w:alias w:val="Initialer"/>
              <w:tag w:val="Initialer_Doc_10"/>
              <w:id w:val="1116725098"/>
              <w:lock w:val="sdtLocked"/>
            </w:sdtPr>
            <w:sdtEndPr/>
            <w:sdtContent>
              <w:r w:rsidR="00D46389">
                <w:t>G</w:t>
              </w:r>
              <w:r w:rsidR="00263C8D">
                <w:t>itte Duelund Jensen og Morten Bue Rath</w:t>
              </w:r>
            </w:sdtContent>
          </w:sdt>
        </w:p>
        <w:p w14:paraId="26D4A55D" w14:textId="77777777" w:rsidR="00D06BC1" w:rsidRPr="00325E50" w:rsidRDefault="00D06BC1" w:rsidP="00D06BC1"/>
        <w:sdt>
          <w:sdtPr>
            <w:alias w:val="BaggrundHeader"/>
            <w:tag w:val="BaggrundHeader_Doc_10"/>
            <w:id w:val="135724272"/>
            <w:lock w:val="sdtLocked"/>
            <w:docPartList>
              <w:docPartGallery w:val="Quick Parts"/>
            </w:docPartList>
          </w:sdtPr>
          <w:sdtEndPr/>
          <w:sdtContent>
            <w:p w14:paraId="46D8B694" w14:textId="77777777" w:rsidR="00B94A54" w:rsidRPr="00FC25DC" w:rsidRDefault="00881A2B" w:rsidP="001D540F">
              <w:pPr>
                <w:pStyle w:val="Resume"/>
              </w:pPr>
              <w:r w:rsidRPr="00FC25DC">
                <w:t>Baggrund</w:t>
              </w:r>
            </w:p>
          </w:sdtContent>
        </w:sdt>
        <w:sdt>
          <w:sdtPr>
            <w:alias w:val="Baggrund"/>
            <w:tag w:val="Baggrund_Doc_10"/>
            <w:id w:val="1752677304"/>
            <w:lock w:val="sdtLocked"/>
            <w:docPartList>
              <w:docPartGallery w:val="Quick Parts"/>
            </w:docPartList>
          </w:sdtPr>
          <w:sdtEndPr/>
          <w:sdtContent>
            <w:p w14:paraId="02E124C9" w14:textId="77777777" w:rsidR="0078524E" w:rsidRDefault="0078524E" w:rsidP="001D540F">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digitale forpligtelser til stærkere velfærd - Kommunernes Digitaliseringsstrategi 2026-2030."/>
              </w:tblPr>
              <w:tblGrid>
                <w:gridCol w:w="2348"/>
                <w:gridCol w:w="4253"/>
              </w:tblGrid>
              <w:tr w:rsidR="004A3DFC" w14:paraId="686DB466" w14:textId="77777777" w:rsidTr="0041051F">
                <w:tc>
                  <w:tcPr>
                    <w:tcW w:w="2348" w:type="dxa"/>
                  </w:tcPr>
                  <w:p w14:paraId="124CDE68" w14:textId="77777777" w:rsidR="0078524E" w:rsidRDefault="00881A2B" w:rsidP="00713FAF">
                    <w:pPr>
                      <w:ind w:left="0"/>
                      <w:rPr>
                        <w:rFonts w:cstheme="minorHAnsi"/>
                        <w:b/>
                        <w:bCs/>
                        <w:color w:val="262626"/>
                      </w:rPr>
                    </w:pPr>
                    <w:r w:rsidRPr="00B03226">
                      <w:rPr>
                        <w:rFonts w:cstheme="minorHAnsi"/>
                        <w:b/>
                        <w:bCs/>
                        <w:color w:val="262626"/>
                      </w:rPr>
                      <w:t>Sag indbragt af</w:t>
                    </w:r>
                  </w:p>
                </w:tc>
                <w:tc>
                  <w:tcPr>
                    <w:tcW w:w="4253" w:type="dxa"/>
                  </w:tcPr>
                  <w:p w14:paraId="29FCF5C8" w14:textId="77777777" w:rsidR="0078524E" w:rsidRPr="0078524E" w:rsidRDefault="00881A2B" w:rsidP="00713FAF">
                    <w:pPr>
                      <w:ind w:left="0"/>
                      <w:rPr>
                        <w:rFonts w:cstheme="minorHAnsi"/>
                        <w:color w:val="262626"/>
                      </w:rPr>
                    </w:pPr>
                    <w:r>
                      <w:rPr>
                        <w:rFonts w:cstheme="minorHAnsi"/>
                        <w:color w:val="262626"/>
                      </w:rPr>
                      <w:t>Digitale projekter, Borgerservice &amp; It-arkitektur</w:t>
                    </w:r>
                    <w:r w:rsidR="00287B30">
                      <w:rPr>
                        <w:rFonts w:cstheme="minorHAnsi"/>
                        <w:color w:val="262626"/>
                      </w:rPr>
                      <w:t>, KL</w:t>
                    </w:r>
                  </w:p>
                </w:tc>
              </w:tr>
              <w:tr w:rsidR="004A3DFC" w14:paraId="1A8490EF" w14:textId="77777777" w:rsidTr="0041051F">
                <w:tc>
                  <w:tcPr>
                    <w:tcW w:w="2348" w:type="dxa"/>
                  </w:tcPr>
                  <w:p w14:paraId="53AE967A" w14:textId="77777777" w:rsidR="0078524E" w:rsidRDefault="00881A2B" w:rsidP="00713FAF">
                    <w:pPr>
                      <w:ind w:left="0"/>
                      <w:rPr>
                        <w:rFonts w:cstheme="minorHAnsi"/>
                        <w:b/>
                        <w:bCs/>
                        <w:color w:val="262626"/>
                      </w:rPr>
                    </w:pPr>
                    <w:r w:rsidRPr="00B03226">
                      <w:rPr>
                        <w:rFonts w:cstheme="minorHAnsi"/>
                        <w:b/>
                        <w:bCs/>
                        <w:color w:val="262626"/>
                      </w:rPr>
                      <w:t>Strategisk ophæng</w:t>
                    </w:r>
                  </w:p>
                </w:tc>
                <w:tc>
                  <w:tcPr>
                    <w:tcW w:w="4253" w:type="dxa"/>
                  </w:tcPr>
                  <w:p w14:paraId="6BCFB5F6" w14:textId="77777777" w:rsidR="0078524E" w:rsidRPr="005969EB" w:rsidRDefault="00881A2B" w:rsidP="00713FAF">
                    <w:pPr>
                      <w:ind w:left="0"/>
                      <w:rPr>
                        <w:rFonts w:cstheme="minorHAnsi"/>
                        <w:color w:val="262626"/>
                      </w:rPr>
                    </w:pPr>
                    <w:r w:rsidRPr="0078524E">
                      <w:rPr>
                        <w:rFonts w:cstheme="minorHAnsi"/>
                        <w:color w:val="262626"/>
                      </w:rPr>
                      <w:t>Kommunernes Digitaliseringsstrategi 2026 – 2030</w:t>
                    </w:r>
                  </w:p>
                </w:tc>
              </w:tr>
              <w:tr w:rsidR="004A3DFC" w14:paraId="1701C971" w14:textId="77777777" w:rsidTr="0041051F">
                <w:tc>
                  <w:tcPr>
                    <w:tcW w:w="2348" w:type="dxa"/>
                  </w:tcPr>
                  <w:p w14:paraId="6AB8F052" w14:textId="77777777" w:rsidR="0078524E" w:rsidRDefault="00881A2B" w:rsidP="00713FAF">
                    <w:pPr>
                      <w:ind w:left="0"/>
                      <w:rPr>
                        <w:rFonts w:cstheme="minorHAnsi"/>
                        <w:b/>
                        <w:bCs/>
                        <w:color w:val="262626"/>
                      </w:rPr>
                    </w:pPr>
                    <w:r w:rsidRPr="00B03226">
                      <w:rPr>
                        <w:rFonts w:cstheme="minorHAnsi"/>
                        <w:b/>
                        <w:bCs/>
                        <w:color w:val="262626"/>
                      </w:rPr>
                      <w:t>Arkitekturperspektiv</w:t>
                    </w:r>
                  </w:p>
                </w:tc>
                <w:tc>
                  <w:tcPr>
                    <w:tcW w:w="4253" w:type="dxa"/>
                  </w:tcPr>
                  <w:p w14:paraId="53E86F47" w14:textId="77777777" w:rsidR="0078524E" w:rsidRDefault="00881A2B" w:rsidP="00713FAF">
                    <w:pPr>
                      <w:ind w:left="0"/>
                      <w:rPr>
                        <w:rFonts w:cstheme="minorHAnsi"/>
                        <w:b/>
                        <w:bCs/>
                        <w:color w:val="262626"/>
                      </w:rPr>
                    </w:pPr>
                    <w:r w:rsidRPr="00FA4D91">
                      <w:rPr>
                        <w:rFonts w:cstheme="minorHAnsi"/>
                        <w:b/>
                        <w:bCs/>
                        <w:color w:val="FFFFFF" w:themeColor="background1"/>
                        <w:highlight w:val="darkMagenta"/>
                      </w:rPr>
                      <w:t>St</w:t>
                    </w:r>
                    <w:r w:rsidR="00FA4D91" w:rsidRPr="00FA4D91">
                      <w:rPr>
                        <w:rFonts w:cstheme="minorHAnsi"/>
                        <w:b/>
                        <w:bCs/>
                        <w:color w:val="FFFFFF" w:themeColor="background1"/>
                        <w:highlight w:val="darkMagenta"/>
                      </w:rPr>
                      <w:t>rategi</w:t>
                    </w:r>
                  </w:p>
                </w:tc>
              </w:tr>
              <w:tr w:rsidR="004A3DFC" w14:paraId="051CCB4D" w14:textId="77777777" w:rsidTr="0041051F">
                <w:trPr>
                  <w:trHeight w:val="225"/>
                </w:trPr>
                <w:tc>
                  <w:tcPr>
                    <w:tcW w:w="2348" w:type="dxa"/>
                  </w:tcPr>
                  <w:p w14:paraId="3A99B4F0" w14:textId="77777777" w:rsidR="0078524E" w:rsidRDefault="00881A2B" w:rsidP="00713FAF">
                    <w:pPr>
                      <w:ind w:left="0"/>
                      <w:rPr>
                        <w:rFonts w:cstheme="minorHAnsi"/>
                        <w:b/>
                        <w:bCs/>
                        <w:color w:val="262626"/>
                      </w:rPr>
                    </w:pPr>
                    <w:r w:rsidRPr="00B03226">
                      <w:rPr>
                        <w:rFonts w:cstheme="minorHAnsi"/>
                        <w:b/>
                        <w:bCs/>
                        <w:color w:val="262626"/>
                      </w:rPr>
                      <w:t>Processtatus</w:t>
                    </w:r>
                  </w:p>
                </w:tc>
                <w:tc>
                  <w:tcPr>
                    <w:tcW w:w="4253" w:type="dxa"/>
                  </w:tcPr>
                  <w:p w14:paraId="35BF4091" w14:textId="77777777" w:rsidR="0078524E" w:rsidRPr="00301FD7" w:rsidRDefault="00881A2B" w:rsidP="00713FAF">
                    <w:pPr>
                      <w:ind w:left="0"/>
                      <w:rPr>
                        <w:rFonts w:cstheme="minorHAnsi"/>
                        <w:color w:val="262626"/>
                      </w:rPr>
                    </w:pPr>
                    <w:r>
                      <w:rPr>
                        <w:rFonts w:cstheme="minorHAnsi"/>
                        <w:color w:val="262626"/>
                      </w:rPr>
                      <w:t>Strategien er vedtaget af KL’s bestyrelse i maj 2025</w:t>
                    </w:r>
                  </w:p>
                </w:tc>
              </w:tr>
            </w:tbl>
            <w:p w14:paraId="3CB00D88" w14:textId="77777777" w:rsidR="0078524E" w:rsidRDefault="0078524E" w:rsidP="0078524E">
              <w:pPr>
                <w:pStyle w:val="Tekst"/>
                <w:ind w:left="0"/>
              </w:pPr>
            </w:p>
            <w:p w14:paraId="4903FBF6" w14:textId="77777777" w:rsidR="009150BB" w:rsidRPr="001157BB" w:rsidRDefault="00881A2B" w:rsidP="001D540F">
              <w:pPr>
                <w:pStyle w:val="Tekst"/>
              </w:pPr>
              <w:r w:rsidRPr="00D93719">
                <w:t xml:space="preserve">KL lancerede Kommunernes </w:t>
              </w:r>
              <w:r w:rsidR="004E1BCD">
                <w:t>D</w:t>
              </w:r>
              <w:r w:rsidRPr="00D93719">
                <w:t xml:space="preserve">igitaliseringsstrategi 2026 – 2030 </w:t>
              </w:r>
              <w:r w:rsidR="004E1BCD" w:rsidRPr="004E1BCD">
                <w:rPr>
                  <w:i/>
                  <w:iCs/>
                </w:rPr>
                <w:t>Digitale forpligtigelser til stærkere velfærd</w:t>
              </w:r>
              <w:r w:rsidR="004E1BCD">
                <w:t xml:space="preserve"> </w:t>
              </w:r>
              <w:r w:rsidRPr="00D93719">
                <w:t>den 19. maj 2025. Strategien sætter retning for, hvordan kommunerne i fællesskab løfter den digitale omstilling gennem prioriterede fælles initiativer.</w:t>
              </w:r>
              <w:r w:rsidR="0041235E" w:rsidRPr="0041235E">
                <w:t xml:space="preserve"> Midlerne til strategien kommer fra det kommunale bloktilskud og afsættes på Finansloven.</w:t>
              </w:r>
            </w:p>
          </w:sdtContent>
        </w:sdt>
        <w:p w14:paraId="38E5F93D" w14:textId="77777777" w:rsidR="00D06BC1" w:rsidRPr="00325E50" w:rsidRDefault="00D06BC1" w:rsidP="00D06BC1"/>
        <w:sdt>
          <w:sdtPr>
            <w:alias w:val="IndstillingHeader"/>
            <w:tag w:val="IndstillingHeader_Doc_10"/>
            <w:id w:val="581860028"/>
            <w:lock w:val="sdtLocked"/>
            <w:docPartList>
              <w:docPartGallery w:val="Quick Parts"/>
            </w:docPartList>
          </w:sdtPr>
          <w:sdtEndPr/>
          <w:sdtContent>
            <w:p w14:paraId="69977013" w14:textId="77777777" w:rsidR="00B94A54" w:rsidRPr="00FC25DC" w:rsidRDefault="00881A2B" w:rsidP="001D540F">
              <w:pPr>
                <w:pStyle w:val="Resume"/>
              </w:pPr>
              <w:r w:rsidRPr="00FC25DC">
                <w:t>Indstilling</w:t>
              </w:r>
            </w:p>
          </w:sdtContent>
        </w:sdt>
        <w:sdt>
          <w:sdtPr>
            <w:alias w:val="Indstilling"/>
            <w:tag w:val="Indstilling_Doc_10"/>
            <w:id w:val="1938828539"/>
            <w:lock w:val="sdtLocked"/>
            <w:docPartList>
              <w:docPartGallery w:val="Quick Parts"/>
            </w:docPartList>
          </w:sdtPr>
          <w:sdtEndPr/>
          <w:sdtContent>
            <w:p w14:paraId="71B37DB6" w14:textId="77777777" w:rsidR="00B94A54" w:rsidRDefault="00881A2B" w:rsidP="001D540F">
              <w:pPr>
                <w:pStyle w:val="Tekst"/>
              </w:pPr>
              <w:r>
                <w:t>Sekretariatet indstiller</w:t>
              </w:r>
              <w:r w:rsidR="00FE5B93">
                <w:t>,</w:t>
              </w:r>
              <w:r>
                <w:t xml:space="preserve"> at I</w:t>
              </w:r>
              <w:r w:rsidR="00C13CA9">
                <w:t>t</w:t>
              </w:r>
              <w:r>
                <w:t>-Arkitekturrådet</w:t>
              </w:r>
              <w:r w:rsidR="00C13CA9">
                <w:t>:</w:t>
              </w:r>
              <w:r w:rsidR="00C13CA9">
                <w:br/>
              </w:r>
            </w:p>
            <w:p w14:paraId="0DEAB624" w14:textId="77777777" w:rsidR="008F5670" w:rsidRPr="00FC25DC" w:rsidRDefault="00881A2B" w:rsidP="008F5670">
              <w:pPr>
                <w:pStyle w:val="Tekst"/>
                <w:numPr>
                  <w:ilvl w:val="0"/>
                  <w:numId w:val="9"/>
                </w:numPr>
              </w:pPr>
              <w:r>
                <w:t>Drøfter muligheder og perspektiver inden for strategiens fem hovedspor</w:t>
              </w:r>
            </w:p>
            <w:p w14:paraId="005A42D9" w14:textId="77777777" w:rsidR="008F5670" w:rsidRDefault="00881A2B" w:rsidP="008F5670">
              <w:pPr>
                <w:pStyle w:val="Tekst"/>
                <w:numPr>
                  <w:ilvl w:val="0"/>
                  <w:numId w:val="9"/>
                </w:numPr>
              </w:pPr>
              <w:r>
                <w:lastRenderedPageBreak/>
                <w:t>Giver input til</w:t>
              </w:r>
              <w:r w:rsidR="00A3426F">
                <w:t xml:space="preserve"> de initiativer, der skal operationalisere strategiens </w:t>
              </w:r>
              <w:r w:rsidR="00EC6F0C">
                <w:t>hovedspor</w:t>
              </w:r>
              <w:r>
                <w:t xml:space="preserve"> </w:t>
              </w:r>
            </w:p>
            <w:p w14:paraId="21C3220D" w14:textId="77777777" w:rsidR="002222F8" w:rsidRPr="00FC25DC" w:rsidRDefault="00881A2B" w:rsidP="008F5670">
              <w:pPr>
                <w:pStyle w:val="Tekst"/>
                <w:ind w:left="1211"/>
              </w:pPr>
            </w:p>
          </w:sdtContent>
        </w:sdt>
        <w:p w14:paraId="55FE0E6F" w14:textId="77777777" w:rsidR="00D06BC1" w:rsidRPr="00325E50" w:rsidRDefault="00D06BC1" w:rsidP="00D06BC1"/>
        <w:sdt>
          <w:sdtPr>
            <w:alias w:val="SagsfremstillingHeader"/>
            <w:tag w:val="SagsfremstillingHeader_Doc_10"/>
            <w:id w:val="581479175"/>
            <w:lock w:val="sdtLocked"/>
            <w:docPartList>
              <w:docPartGallery w:val="Quick Parts"/>
            </w:docPartList>
          </w:sdtPr>
          <w:sdtEndPr/>
          <w:sdtContent>
            <w:p w14:paraId="0E7CAC04" w14:textId="77777777" w:rsidR="00B94A54" w:rsidRPr="00FC25DC" w:rsidRDefault="00881A2B" w:rsidP="001D540F">
              <w:pPr>
                <w:pStyle w:val="Resume"/>
              </w:pPr>
              <w:r w:rsidRPr="00FC25DC">
                <w:t>Sagsfremstilling</w:t>
              </w:r>
            </w:p>
          </w:sdtContent>
        </w:sdt>
        <w:sdt>
          <w:sdtPr>
            <w:alias w:val="Sagsfremstilling"/>
            <w:tag w:val="Sagsfremstilling_Doc_10"/>
            <w:id w:val="1930116370"/>
            <w:lock w:val="sdtLocked"/>
            <w:docPartList>
              <w:docPartGallery w:val="Quick Parts"/>
            </w:docPartList>
          </w:sdtPr>
          <w:sdtEndPr/>
          <w:sdtContent>
            <w:p w14:paraId="5FDFDA50" w14:textId="77777777" w:rsidR="001655B2" w:rsidRDefault="00881A2B" w:rsidP="00661EB8">
              <w:pPr>
                <w:pStyle w:val="Tekst"/>
              </w:pPr>
              <w:r>
                <w:t>Strategien udmøntes gennem disse fem spor</w:t>
              </w:r>
            </w:p>
            <w:p w14:paraId="29C70621" w14:textId="77777777" w:rsidR="001655B2" w:rsidRDefault="001655B2" w:rsidP="00743A17">
              <w:pPr>
                <w:pStyle w:val="Tekst"/>
              </w:pPr>
            </w:p>
            <w:p w14:paraId="5342FC60" w14:textId="77777777" w:rsidR="001655B2" w:rsidRPr="00F04FDC" w:rsidRDefault="00881A2B" w:rsidP="001655B2">
              <w:pPr>
                <w:pStyle w:val="Tekst"/>
                <w:numPr>
                  <w:ilvl w:val="0"/>
                  <w:numId w:val="10"/>
                </w:numPr>
                <w:rPr>
                  <w:i/>
                  <w:iCs/>
                </w:rPr>
              </w:pPr>
              <w:r w:rsidRPr="00F04FDC">
                <w:rPr>
                  <w:i/>
                  <w:iCs/>
                </w:rPr>
                <w:t>Styrk transformation med teknologi og AI</w:t>
              </w:r>
            </w:p>
            <w:p w14:paraId="4BD8C74A" w14:textId="77777777" w:rsidR="001655B2" w:rsidRDefault="00881A2B" w:rsidP="001655B2">
              <w:pPr>
                <w:pStyle w:val="Tekst"/>
                <w:ind w:left="1211"/>
              </w:pPr>
              <w:r>
                <w:t xml:space="preserve">Bedre adgang til AI og digitale løsninger skal give </w:t>
              </w:r>
              <w:r w:rsidR="001D6E34">
                <w:t>nye muligheder for alle</w:t>
              </w:r>
            </w:p>
            <w:p w14:paraId="5662489C" w14:textId="77777777" w:rsidR="001D6E34" w:rsidRPr="00F04FDC" w:rsidRDefault="00881A2B" w:rsidP="001D6E34">
              <w:pPr>
                <w:pStyle w:val="Tekst"/>
                <w:numPr>
                  <w:ilvl w:val="0"/>
                  <w:numId w:val="10"/>
                </w:numPr>
                <w:rPr>
                  <w:i/>
                  <w:iCs/>
                </w:rPr>
              </w:pPr>
              <w:r w:rsidRPr="00F04FDC">
                <w:rPr>
                  <w:i/>
                  <w:iCs/>
                </w:rPr>
                <w:t>Udbred teknologi der løfter velfærden</w:t>
              </w:r>
            </w:p>
            <w:p w14:paraId="138863A3" w14:textId="77777777" w:rsidR="001D6E34" w:rsidRDefault="00881A2B" w:rsidP="001D6E34">
              <w:pPr>
                <w:pStyle w:val="Tekst"/>
                <w:ind w:left="1211"/>
              </w:pPr>
              <w:r>
                <w:t>Teknologi skal frigøre tid og forbedre velfærden. Data skal styrke beslutninger</w:t>
              </w:r>
            </w:p>
            <w:p w14:paraId="72632B52" w14:textId="77777777" w:rsidR="001D6E34" w:rsidRPr="00F04FDC" w:rsidRDefault="00881A2B" w:rsidP="001D6E34">
              <w:pPr>
                <w:pStyle w:val="Tekst"/>
                <w:numPr>
                  <w:ilvl w:val="0"/>
                  <w:numId w:val="10"/>
                </w:numPr>
                <w:rPr>
                  <w:i/>
                  <w:iCs/>
                </w:rPr>
              </w:pPr>
              <w:r w:rsidRPr="00F04FDC">
                <w:rPr>
                  <w:i/>
                  <w:iCs/>
                </w:rPr>
                <w:t>Accelerer digital grøn omstilling</w:t>
              </w:r>
            </w:p>
            <w:p w14:paraId="6181D116" w14:textId="77777777" w:rsidR="001D6E34" w:rsidRDefault="00881A2B" w:rsidP="001D6E34">
              <w:pPr>
                <w:pStyle w:val="Tekst"/>
                <w:ind w:left="1211"/>
              </w:pPr>
              <w:r>
                <w:t>Data skal drive klimaindsatsen, energieffektivisering og smart arealforvaltning.</w:t>
              </w:r>
            </w:p>
            <w:p w14:paraId="4C3F3333" w14:textId="77777777" w:rsidR="001D6E34" w:rsidRPr="00F04FDC" w:rsidRDefault="00881A2B" w:rsidP="001D6E34">
              <w:pPr>
                <w:pStyle w:val="Tekst"/>
                <w:numPr>
                  <w:ilvl w:val="0"/>
                  <w:numId w:val="10"/>
                </w:numPr>
                <w:rPr>
                  <w:i/>
                  <w:iCs/>
                </w:rPr>
              </w:pPr>
              <w:r w:rsidRPr="00F04FDC">
                <w:rPr>
                  <w:i/>
                  <w:iCs/>
                </w:rPr>
                <w:t>Skab moderne administration og service</w:t>
              </w:r>
            </w:p>
            <w:p w14:paraId="2F9C0F2F" w14:textId="77777777" w:rsidR="001D6E34" w:rsidRDefault="00881A2B" w:rsidP="001D6E34">
              <w:pPr>
                <w:pStyle w:val="Tekst"/>
                <w:ind w:left="1211"/>
              </w:pPr>
              <w:r>
                <w:t>Digitalisering skal lette administrationen, styrke økonomistyring og give borgere bedre service</w:t>
              </w:r>
            </w:p>
            <w:p w14:paraId="10FF47E2" w14:textId="77777777" w:rsidR="004E1BCD" w:rsidRPr="00F04FDC" w:rsidRDefault="00881A2B" w:rsidP="004E1BCD">
              <w:pPr>
                <w:pStyle w:val="Tekst"/>
                <w:numPr>
                  <w:ilvl w:val="0"/>
                  <w:numId w:val="10"/>
                </w:numPr>
                <w:rPr>
                  <w:i/>
                  <w:iCs/>
                </w:rPr>
              </w:pPr>
              <w:r w:rsidRPr="00F04FDC">
                <w:rPr>
                  <w:i/>
                  <w:iCs/>
                </w:rPr>
                <w:t>Øg digital sikkerhed og sammenhæng</w:t>
              </w:r>
            </w:p>
            <w:p w14:paraId="2C75595B" w14:textId="77777777" w:rsidR="004E1BCD" w:rsidRDefault="00881A2B" w:rsidP="004E1BCD">
              <w:pPr>
                <w:pStyle w:val="Tekst"/>
                <w:ind w:left="1211"/>
              </w:pPr>
              <w:r>
                <w:t>Det skal være lettere at være en digital kommune og styrk fundamentet for sammenhæng og sikkerhed</w:t>
              </w:r>
            </w:p>
            <w:p w14:paraId="2CF1D100" w14:textId="77777777" w:rsidR="004E1BCD" w:rsidRDefault="004E1BCD" w:rsidP="004E1BCD">
              <w:pPr>
                <w:pStyle w:val="Tekst"/>
              </w:pPr>
            </w:p>
            <w:p w14:paraId="53EBB7C7" w14:textId="77777777" w:rsidR="00B94A54" w:rsidRDefault="00881A2B" w:rsidP="0023433A">
              <w:pPr>
                <w:pStyle w:val="Tekst"/>
              </w:pPr>
              <w:r>
                <w:t xml:space="preserve">I andet halvår 2025 forberedes arbejdet med </w:t>
              </w:r>
              <w:r w:rsidR="0023433A">
                <w:t>en operationalisering af de strategisk</w:t>
              </w:r>
              <w:r w:rsidR="00C13CA9">
                <w:t>e</w:t>
              </w:r>
              <w:r w:rsidR="0023433A">
                <w:t xml:space="preserve"> ambitioner. </w:t>
              </w:r>
              <w:r w:rsidR="00743A17">
                <w:t>Prioritering</w:t>
              </w:r>
              <w:r w:rsidR="00344C4B">
                <w:t xml:space="preserve"> af initiativer </w:t>
              </w:r>
              <w:r w:rsidR="0023433A">
                <w:t xml:space="preserve">vil tage </w:t>
              </w:r>
              <w:r w:rsidR="00743A17">
                <w:t>afsæt i</w:t>
              </w:r>
              <w:r w:rsidR="00344C4B">
                <w:t>,</w:t>
              </w:r>
              <w:r w:rsidR="00743A17">
                <w:t xml:space="preserve"> </w:t>
              </w:r>
              <w:r w:rsidR="0023433A">
                <w:t xml:space="preserve">at initiativerne skal </w:t>
              </w:r>
              <w:r w:rsidR="00743A17">
                <w:t xml:space="preserve">understøtte </w:t>
              </w:r>
              <w:r w:rsidR="0023433A">
                <w:t xml:space="preserve">de </w:t>
              </w:r>
              <w:r w:rsidR="00743A17">
                <w:t>reformer</w:t>
              </w:r>
              <w:r w:rsidR="0023433A">
                <w:t xml:space="preserve"> som kommunerne arbejder med</w:t>
              </w:r>
              <w:r w:rsidR="00344C4B">
                <w:t xml:space="preserve"> – det kan både indeholde udviklings- og implementeringsaktiviteter. Dermed skal initiativerne have et </w:t>
              </w:r>
              <w:r w:rsidR="00743A17">
                <w:t>anvendelsesorientere</w:t>
              </w:r>
              <w:r w:rsidR="0023433A">
                <w:t>t perspektiv</w:t>
              </w:r>
              <w:r w:rsidR="00534395">
                <w:t>,</w:t>
              </w:r>
              <w:r w:rsidR="0023433A">
                <w:t xml:space="preserve"> </w:t>
              </w:r>
              <w:r w:rsidR="00244B45">
                <w:t xml:space="preserve">og </w:t>
              </w:r>
              <w:r w:rsidR="001076D1">
                <w:t xml:space="preserve">der skal arbejdes med </w:t>
              </w:r>
              <w:r w:rsidR="00534395">
                <w:t>klare anbefalinger og forpligtende aftaler.</w:t>
              </w:r>
            </w:p>
            <w:p w14:paraId="14F631C6" w14:textId="77777777" w:rsidR="00534395" w:rsidRDefault="00534395" w:rsidP="0023433A">
              <w:pPr>
                <w:pStyle w:val="Tekst"/>
              </w:pPr>
            </w:p>
            <w:p w14:paraId="43E042A9" w14:textId="77777777" w:rsidR="00244B45" w:rsidRPr="00FC25DC" w:rsidRDefault="00881A2B" w:rsidP="00C03934">
              <w:pPr>
                <w:pStyle w:val="Tekst"/>
              </w:pPr>
              <w:proofErr w:type="spellStart"/>
              <w:r w:rsidRPr="00534395">
                <w:t>Governance</w:t>
              </w:r>
              <w:proofErr w:type="spellEnd"/>
              <w:r w:rsidRPr="00534395">
                <w:t xml:space="preserve">-modellen </w:t>
              </w:r>
              <w:r>
                <w:t xml:space="preserve">skal </w:t>
              </w:r>
              <w:r w:rsidRPr="00534395">
                <w:t xml:space="preserve">sikre kommunal inddragelse og medejerskab gennem strategisk og operationel deltagelse fra kommuner, fx via styregrupper, projektarbejde og rådgivning på chefniveau. Det forudsættes desuden, at projekterne løbende drøftes i KL’s </w:t>
              </w:r>
              <w:r w:rsidR="00C03934">
                <w:t xml:space="preserve">kontaktudvalg, politiske </w:t>
              </w:r>
              <w:r w:rsidRPr="00534395">
                <w:t>udvalg og bestyrelse for at sikre politisk forankring og træffe beslutninger om eksempelvis forpligtende implementering af fælles tiltag.</w:t>
              </w:r>
            </w:p>
          </w:sdtContent>
        </w:sdt>
        <w:p w14:paraId="0D6A1D0C" w14:textId="77777777" w:rsidR="00D06BC1" w:rsidRPr="00325E50" w:rsidRDefault="00881A2B" w:rsidP="00D06BC1"/>
      </w:sdtContent>
    </w:sdt>
    <w:sdt>
      <w:sdtPr>
        <w:alias w:val="AgendaItem"/>
        <w:tag w:val="AgendaItem_14"/>
        <w:id w:val="1986812263"/>
      </w:sdtPr>
      <w:sdtEndPr/>
      <w:sdtContent>
        <w:p w14:paraId="3AE90C0F" w14:textId="77777777" w:rsidR="00D06BC1" w:rsidRDefault="00D06BC1" w:rsidP="00D06BC1"/>
        <w:bookmarkStart w:id="12" w:name="_Toc207700572"/>
        <w:p w14:paraId="198065DB" w14:textId="77777777" w:rsidR="00D06BC1" w:rsidRPr="00325E50" w:rsidRDefault="00881A2B" w:rsidP="007B5E36">
          <w:pPr>
            <w:pStyle w:val="Overskrift2"/>
          </w:pPr>
          <w:sdt>
            <w:sdtPr>
              <w:tag w:val="VisibleOrder_Item_14"/>
              <w:id w:val="208037616"/>
              <w:showingPlcHdr/>
            </w:sdtPr>
            <w:sdtEndPr/>
            <w:sdtContent>
              <w:r w:rsidR="00F90620" w:rsidRPr="00325E50">
                <w:t>2.7</w:t>
              </w:r>
            </w:sdtContent>
          </w:sdt>
          <w:r w:rsidR="0081113A">
            <w:t>.</w:t>
          </w:r>
          <w:r w:rsidR="006559AD">
            <w:tab/>
          </w:r>
          <w:sdt>
            <w:sdtPr>
              <w:alias w:val="Title"/>
              <w:tag w:val="Title_Doc_14"/>
              <w:id w:val="646152139"/>
              <w:lock w:val="sdtLocked"/>
              <w:docPartList>
                <w:docPartGallery w:val="Quick Parts"/>
              </w:docPartList>
            </w:sdtPr>
            <w:sdtEndPr/>
            <w:sdtContent>
              <w:r w:rsidR="002D325C">
                <w:t>F</w:t>
              </w:r>
              <w:r w:rsidR="009D7BE6" w:rsidRPr="007418E6">
                <w:t>æll</w:t>
              </w:r>
              <w:r w:rsidR="007418E6" w:rsidRPr="007418E6">
                <w:t>e</w:t>
              </w:r>
              <w:r w:rsidR="009D7BE6" w:rsidRPr="007418E6">
                <w:t>s it-driftsenheder</w:t>
              </w:r>
            </w:sdtContent>
          </w:sdt>
          <w:bookmarkEnd w:id="12"/>
        </w:p>
        <w:p w14:paraId="6DD04431" w14:textId="77777777" w:rsidR="00D06BC1" w:rsidRPr="00325E50" w:rsidRDefault="00881A2B" w:rsidP="00D06BC1">
          <w:sdt>
            <w:sdtPr>
              <w:alias w:val="Sagsnummer"/>
              <w:tag w:val="Sagsnummer_Doc_14"/>
              <w:id w:val="1848533658"/>
              <w:docPartList>
                <w:docPartGallery w:val="Quick Parts"/>
              </w:docPartList>
            </w:sdtPr>
            <w:sdtEndPr/>
            <w:sdtContent>
              <w:r w:rsidR="001C1841">
                <w:t>SAG-2025-02755</w:t>
              </w:r>
            </w:sdtContent>
          </w:sdt>
          <w:r w:rsidRPr="00325E50">
            <w:t xml:space="preserve"> </w:t>
          </w:r>
          <w:sdt>
            <w:sdtPr>
              <w:rPr>
                <w:rFonts w:asciiTheme="majorHAnsi" w:hAnsiTheme="majorHAnsi" w:cstheme="majorHAnsi"/>
              </w:rPr>
              <w:alias w:val="Initialer"/>
              <w:tag w:val="Initialer_Doc_14"/>
              <w:id w:val="2082819589"/>
              <w:lock w:val="sdtLocked"/>
            </w:sdtPr>
            <w:sdtEndPr/>
            <w:sdtContent>
              <w:r w:rsidR="007418E6">
                <w:t xml:space="preserve">Christian Christensen </w:t>
              </w:r>
            </w:sdtContent>
          </w:sdt>
        </w:p>
        <w:p w14:paraId="69D5107F" w14:textId="77777777" w:rsidR="00D06BC1" w:rsidRPr="00325E50" w:rsidRDefault="00D06BC1" w:rsidP="00D06BC1"/>
        <w:sdt>
          <w:sdtPr>
            <w:alias w:val="BaggrundHeader"/>
            <w:tag w:val="BaggrundHeader_Doc_14"/>
            <w:id w:val="400162451"/>
            <w:lock w:val="sdtLocked"/>
            <w:docPartList>
              <w:docPartGallery w:val="Quick Parts"/>
            </w:docPartList>
          </w:sdtPr>
          <w:sdtEndPr/>
          <w:sdtContent>
            <w:p w14:paraId="2DE6CC5A" w14:textId="77777777" w:rsidR="00B94A54" w:rsidRPr="00FC25DC" w:rsidRDefault="00881A2B" w:rsidP="001D540F">
              <w:pPr>
                <w:pStyle w:val="Resume"/>
              </w:pPr>
              <w:r w:rsidRPr="00FC25DC">
                <w:t>Baggrund</w:t>
              </w:r>
            </w:p>
          </w:sdtContent>
        </w:sdt>
        <w:sdt>
          <w:sdtPr>
            <w:alias w:val="Baggrund"/>
            <w:tag w:val="Baggrund_Doc_14"/>
            <w:id w:val="490593193"/>
            <w:lock w:val="sdtLocked"/>
            <w:docPartList>
              <w:docPartGallery w:val="Quick Parts"/>
            </w:docPartList>
          </w:sdtPr>
          <w:sdtEndPr/>
          <w:sdtContent>
            <w:p w14:paraId="0A3A67F9" w14:textId="77777777" w:rsidR="006740C9" w:rsidRDefault="006740C9" w:rsidP="001D540F">
              <w:pPr>
                <w:pStyle w:val="Tekst"/>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ggrund for fælles it-driftsenheder."/>
              </w:tblPr>
              <w:tblGrid>
                <w:gridCol w:w="1980"/>
                <w:gridCol w:w="4621"/>
              </w:tblGrid>
              <w:tr w:rsidR="004A3DFC" w14:paraId="34AF53B0" w14:textId="77777777" w:rsidTr="00326613">
                <w:tc>
                  <w:tcPr>
                    <w:tcW w:w="1980" w:type="dxa"/>
                  </w:tcPr>
                  <w:p w14:paraId="7DB375AC" w14:textId="77777777" w:rsidR="006740C9" w:rsidRDefault="00881A2B" w:rsidP="00326613">
                    <w:pPr>
                      <w:ind w:left="0"/>
                      <w:rPr>
                        <w:rFonts w:cstheme="minorHAnsi"/>
                        <w:b/>
                        <w:bCs/>
                        <w:color w:val="262626"/>
                      </w:rPr>
                    </w:pPr>
                    <w:bookmarkStart w:id="13" w:name="_Hlk192601206"/>
                    <w:r w:rsidRPr="00B03226">
                      <w:rPr>
                        <w:rFonts w:cstheme="minorHAnsi"/>
                        <w:b/>
                        <w:bCs/>
                        <w:color w:val="262626"/>
                      </w:rPr>
                      <w:lastRenderedPageBreak/>
                      <w:t>Sag indbragt af</w:t>
                    </w:r>
                  </w:p>
                </w:tc>
                <w:tc>
                  <w:tcPr>
                    <w:tcW w:w="4621" w:type="dxa"/>
                  </w:tcPr>
                  <w:p w14:paraId="68B64CDB" w14:textId="77777777" w:rsidR="006740C9" w:rsidRDefault="00881A2B" w:rsidP="00326613">
                    <w:pPr>
                      <w:ind w:left="0"/>
                      <w:rPr>
                        <w:rFonts w:cstheme="minorHAnsi"/>
                        <w:b/>
                        <w:bCs/>
                        <w:color w:val="262626"/>
                      </w:rPr>
                    </w:pPr>
                    <w:r>
                      <w:rPr>
                        <w:rFonts w:cstheme="minorHAnsi"/>
                        <w:color w:val="262626"/>
                      </w:rPr>
                      <w:t xml:space="preserve">Digitale projekter, </w:t>
                    </w:r>
                    <w:r>
                      <w:rPr>
                        <w:rFonts w:cstheme="minorHAnsi"/>
                        <w:color w:val="262626"/>
                      </w:rPr>
                      <w:t>Borgerservice &amp; It-arkitektur, KL</w:t>
                    </w:r>
                    <w:r>
                      <w:rPr>
                        <w:rFonts w:cstheme="minorHAnsi"/>
                        <w:color w:val="262626"/>
                      </w:rPr>
                      <w:tab/>
                    </w:r>
                  </w:p>
                </w:tc>
              </w:tr>
              <w:tr w:rsidR="004A3DFC" w14:paraId="0B56B1D9" w14:textId="77777777" w:rsidTr="00326613">
                <w:tc>
                  <w:tcPr>
                    <w:tcW w:w="1980" w:type="dxa"/>
                  </w:tcPr>
                  <w:p w14:paraId="452A5084" w14:textId="77777777" w:rsidR="006740C9" w:rsidRDefault="00881A2B" w:rsidP="00326613">
                    <w:pPr>
                      <w:ind w:left="0"/>
                      <w:rPr>
                        <w:rFonts w:cstheme="minorHAnsi"/>
                        <w:b/>
                        <w:bCs/>
                        <w:color w:val="262626"/>
                      </w:rPr>
                    </w:pPr>
                    <w:r w:rsidRPr="00B03226">
                      <w:rPr>
                        <w:rFonts w:cstheme="minorHAnsi"/>
                        <w:b/>
                        <w:bCs/>
                        <w:color w:val="262626"/>
                      </w:rPr>
                      <w:t>Strategisk ophæng</w:t>
                    </w:r>
                  </w:p>
                </w:tc>
                <w:tc>
                  <w:tcPr>
                    <w:tcW w:w="4621" w:type="dxa"/>
                  </w:tcPr>
                  <w:p w14:paraId="035FC008" w14:textId="77777777" w:rsidR="006740C9" w:rsidRDefault="00881A2B" w:rsidP="00326613">
                    <w:pPr>
                      <w:ind w:left="0"/>
                      <w:rPr>
                        <w:rFonts w:cstheme="minorHAnsi"/>
                        <w:b/>
                        <w:bCs/>
                        <w:color w:val="262626"/>
                      </w:rPr>
                    </w:pPr>
                    <w:r>
                      <w:rPr>
                        <w:rFonts w:cstheme="minorHAnsi"/>
                        <w:color w:val="262626"/>
                      </w:rPr>
                      <w:t>Økonomiaftale for 2026</w:t>
                    </w:r>
                  </w:p>
                </w:tc>
              </w:tr>
              <w:tr w:rsidR="004A3DFC" w14:paraId="743CFA89" w14:textId="77777777" w:rsidTr="00326613">
                <w:tc>
                  <w:tcPr>
                    <w:tcW w:w="1980" w:type="dxa"/>
                  </w:tcPr>
                  <w:p w14:paraId="17F19B7D" w14:textId="77777777" w:rsidR="006740C9" w:rsidRDefault="00881A2B" w:rsidP="00326613">
                    <w:pPr>
                      <w:ind w:left="0"/>
                      <w:rPr>
                        <w:rFonts w:cstheme="minorHAnsi"/>
                        <w:b/>
                        <w:bCs/>
                        <w:color w:val="262626"/>
                      </w:rPr>
                    </w:pPr>
                    <w:r w:rsidRPr="00B03226">
                      <w:rPr>
                        <w:rFonts w:cstheme="minorHAnsi"/>
                        <w:b/>
                        <w:bCs/>
                        <w:color w:val="262626"/>
                      </w:rPr>
                      <w:t>Arkitekturperspektiv</w:t>
                    </w:r>
                  </w:p>
                </w:tc>
                <w:tc>
                  <w:tcPr>
                    <w:tcW w:w="4621" w:type="dxa"/>
                  </w:tcPr>
                  <w:p w14:paraId="2AE6D318" w14:textId="77777777" w:rsidR="006740C9" w:rsidRDefault="00881A2B" w:rsidP="00326613">
                    <w:pPr>
                      <w:ind w:left="0"/>
                      <w:rPr>
                        <w:rFonts w:cstheme="minorHAnsi"/>
                        <w:b/>
                        <w:bCs/>
                        <w:color w:val="262626"/>
                      </w:rPr>
                    </w:pPr>
                    <w:r w:rsidRPr="00830C99">
                      <w:rPr>
                        <w:rFonts w:cstheme="minorHAnsi"/>
                        <w:b/>
                        <w:bCs/>
                        <w:color w:val="FFFFFF" w:themeColor="background1"/>
                        <w:highlight w:val="blue"/>
                      </w:rPr>
                      <w:t>Strategi</w:t>
                    </w:r>
                    <w:r w:rsidRPr="00830C99">
                      <w:rPr>
                        <w:rFonts w:cstheme="minorHAnsi"/>
                        <w:color w:val="FFFFFF" w:themeColor="background1"/>
                      </w:rPr>
                      <w:t xml:space="preserve"> </w:t>
                    </w:r>
                    <w:r>
                      <w:rPr>
                        <w:rFonts w:cstheme="minorHAnsi"/>
                        <w:color w:val="262626"/>
                      </w:rPr>
                      <w:t>og</w:t>
                    </w:r>
                    <w:r w:rsidRPr="00830C99">
                      <w:rPr>
                        <w:rFonts w:cstheme="minorHAnsi"/>
                        <w:b/>
                        <w:bCs/>
                        <w:color w:val="FFFFFF" w:themeColor="background1"/>
                      </w:rPr>
                      <w:t xml:space="preserve"> </w:t>
                    </w:r>
                    <w:r w:rsidRPr="00830C99">
                      <w:rPr>
                        <w:rFonts w:cstheme="minorHAnsi"/>
                        <w:b/>
                        <w:bCs/>
                        <w:color w:val="FFFFFF" w:themeColor="background1"/>
                        <w:highlight w:val="red"/>
                      </w:rPr>
                      <w:t>Infrastruktur</w:t>
                    </w:r>
                  </w:p>
                </w:tc>
              </w:tr>
              <w:tr w:rsidR="004A3DFC" w14:paraId="46C9BF73" w14:textId="77777777" w:rsidTr="00326613">
                <w:trPr>
                  <w:trHeight w:val="225"/>
                </w:trPr>
                <w:tc>
                  <w:tcPr>
                    <w:tcW w:w="1980" w:type="dxa"/>
                  </w:tcPr>
                  <w:p w14:paraId="62644A29" w14:textId="77777777" w:rsidR="006740C9" w:rsidRDefault="00881A2B" w:rsidP="00326613">
                    <w:pPr>
                      <w:ind w:left="0"/>
                      <w:rPr>
                        <w:rFonts w:cstheme="minorHAnsi"/>
                        <w:b/>
                        <w:bCs/>
                        <w:color w:val="262626"/>
                      </w:rPr>
                    </w:pPr>
                    <w:r w:rsidRPr="00B03226">
                      <w:rPr>
                        <w:rFonts w:cstheme="minorHAnsi"/>
                        <w:b/>
                        <w:bCs/>
                        <w:color w:val="262626"/>
                      </w:rPr>
                      <w:t>Processtatus</w:t>
                    </w:r>
                  </w:p>
                </w:tc>
                <w:tc>
                  <w:tcPr>
                    <w:tcW w:w="4621" w:type="dxa"/>
                  </w:tcPr>
                  <w:p w14:paraId="3C7DF26B" w14:textId="77777777" w:rsidR="006740C9" w:rsidRPr="00301FD7" w:rsidRDefault="00881A2B" w:rsidP="00326613">
                    <w:pPr>
                      <w:ind w:left="0"/>
                      <w:rPr>
                        <w:rFonts w:cstheme="minorHAnsi"/>
                        <w:color w:val="262626"/>
                      </w:rPr>
                    </w:pPr>
                    <w:r>
                      <w:rPr>
                        <w:rFonts w:cstheme="minorHAnsi"/>
                        <w:color w:val="262626"/>
                      </w:rPr>
                      <w:t>Organisering af kommunernes arbejde er i proces pr. august 2025.</w:t>
                    </w:r>
                    <w:r>
                      <w:rPr>
                        <w:rFonts w:cstheme="minorHAnsi"/>
                        <w:color w:val="262626"/>
                      </w:rPr>
                      <w:br/>
                      <w:t xml:space="preserve">Aftalens mål skal være nået inden udgangen af </w:t>
                    </w:r>
                    <w:r>
                      <w:rPr>
                        <w:rFonts w:cstheme="minorHAnsi"/>
                        <w:color w:val="262626"/>
                      </w:rPr>
                      <w:t>2027</w:t>
                    </w:r>
                    <w:r w:rsidR="00F0470D">
                      <w:rPr>
                        <w:rFonts w:cstheme="minorHAnsi"/>
                        <w:color w:val="262626"/>
                      </w:rPr>
                      <w:t>.</w:t>
                    </w:r>
                  </w:p>
                </w:tc>
              </w:tr>
              <w:bookmarkEnd w:id="13"/>
            </w:tbl>
            <w:p w14:paraId="44C26AAE" w14:textId="77777777" w:rsidR="006740C9" w:rsidRDefault="006740C9" w:rsidP="006740C9">
              <w:pPr>
                <w:pStyle w:val="Tekst"/>
                <w:ind w:left="0"/>
              </w:pPr>
            </w:p>
            <w:p w14:paraId="71836F1F" w14:textId="77777777" w:rsidR="009150BB" w:rsidRPr="001157BB" w:rsidRDefault="00881A2B" w:rsidP="001D540F">
              <w:pPr>
                <w:pStyle w:val="Tekst"/>
              </w:pPr>
              <w:proofErr w:type="spellStart"/>
              <w:r w:rsidRPr="002B63DD">
                <w:t>Cybersikkerhed</w:t>
              </w:r>
              <w:proofErr w:type="spellEnd"/>
              <w:r w:rsidRPr="002B63DD">
                <w:t xml:space="preserve"> var et centralt tema i årets økonomi</w:t>
              </w:r>
              <w:r>
                <w:t>aftale</w:t>
              </w:r>
              <w:r w:rsidRPr="002B63DD">
                <w:t xml:space="preserve">. Det blev aftalt i økonomiaftalen, at kommunerne senest den 1. januar 2027 </w:t>
              </w:r>
              <w:r>
                <w:t>skal</w:t>
              </w:r>
              <w:r w:rsidRPr="002B63DD">
                <w:t xml:space="preserve"> etablere 4-5 kommunale it-serviceorganisationer</w:t>
              </w:r>
              <w:r>
                <w:t>, som inden</w:t>
              </w:r>
              <w:r w:rsidRPr="002B63DD">
                <w:t xml:space="preserve"> udgangen af 2027 </w:t>
              </w:r>
              <w:r>
                <w:t xml:space="preserve">skal </w:t>
              </w:r>
              <w:r w:rsidRPr="002B63DD">
                <w:t xml:space="preserve">overtage </w:t>
              </w:r>
              <w:r w:rsidRPr="002B63DD">
                <w:t>kommunernes server- og netværks</w:t>
              </w:r>
              <w:r>
                <w:t>drift</w:t>
              </w:r>
            </w:p>
          </w:sdtContent>
        </w:sdt>
        <w:p w14:paraId="5A4AF744" w14:textId="77777777" w:rsidR="00D06BC1" w:rsidRPr="00325E50" w:rsidRDefault="00D06BC1" w:rsidP="00D06BC1"/>
        <w:sdt>
          <w:sdtPr>
            <w:alias w:val="IndstillingHeader"/>
            <w:tag w:val="IndstillingHeader_Doc_14"/>
            <w:id w:val="1881026265"/>
            <w:lock w:val="sdtLocked"/>
            <w:docPartList>
              <w:docPartGallery w:val="Quick Parts"/>
            </w:docPartList>
          </w:sdtPr>
          <w:sdtEndPr/>
          <w:sdtContent>
            <w:p w14:paraId="08FCC10D" w14:textId="77777777" w:rsidR="00B94A54" w:rsidRPr="00FC25DC" w:rsidRDefault="00881A2B" w:rsidP="001D540F">
              <w:pPr>
                <w:pStyle w:val="Resume"/>
              </w:pPr>
              <w:r w:rsidRPr="00FC25DC">
                <w:t>Indstilling</w:t>
              </w:r>
            </w:p>
          </w:sdtContent>
        </w:sdt>
        <w:sdt>
          <w:sdtPr>
            <w:alias w:val="Indstilling"/>
            <w:tag w:val="Indstilling_Doc_14"/>
            <w:id w:val="2110418642"/>
            <w:lock w:val="sdtLocked"/>
            <w:docPartList>
              <w:docPartGallery w:val="Quick Parts"/>
            </w:docPartList>
          </w:sdtPr>
          <w:sdtEndPr/>
          <w:sdtContent>
            <w:p w14:paraId="6386BEED" w14:textId="77777777" w:rsidR="00B94A54" w:rsidRDefault="00881A2B" w:rsidP="001D540F">
              <w:pPr>
                <w:pStyle w:val="Tekst"/>
              </w:pPr>
              <w:r>
                <w:t>Sekretariatet indstiller, at It-Arkitekturrådet:</w:t>
              </w:r>
            </w:p>
            <w:p w14:paraId="43577492" w14:textId="77777777" w:rsidR="006D0940" w:rsidRDefault="006D0940" w:rsidP="001D540F">
              <w:pPr>
                <w:pStyle w:val="Tekst"/>
              </w:pPr>
            </w:p>
            <w:p w14:paraId="0D1FE327" w14:textId="77777777" w:rsidR="006D0940" w:rsidRDefault="00881A2B" w:rsidP="00A317AE">
              <w:pPr>
                <w:pStyle w:val="Tekst"/>
                <w:numPr>
                  <w:ilvl w:val="0"/>
                  <w:numId w:val="11"/>
                </w:numPr>
              </w:pPr>
              <w:r>
                <w:t>Drøfter muligheder og perspektiver ved den indgåede aftale</w:t>
              </w:r>
            </w:p>
            <w:p w14:paraId="1B5A080B" w14:textId="77777777" w:rsidR="0097665C" w:rsidRDefault="00881A2B" w:rsidP="00A317AE">
              <w:pPr>
                <w:pStyle w:val="Tekst"/>
                <w:numPr>
                  <w:ilvl w:val="0"/>
                  <w:numId w:val="11"/>
                </w:numPr>
              </w:pPr>
              <w:r>
                <w:t xml:space="preserve">Drøfter de væsentligste sikkerhedsrelaterede hegnspæle som enhederne skal løfte, </w:t>
              </w:r>
              <w:r>
                <w:t>afgrænset til netværks- og serverdrift</w:t>
              </w:r>
            </w:p>
            <w:p w14:paraId="67F33C4D" w14:textId="77777777" w:rsidR="00A317AE" w:rsidRPr="00FC25DC" w:rsidRDefault="00881A2B" w:rsidP="00A317AE">
              <w:pPr>
                <w:pStyle w:val="Tekst"/>
                <w:numPr>
                  <w:ilvl w:val="0"/>
                  <w:numId w:val="11"/>
                </w:numPr>
              </w:pPr>
              <w:r>
                <w:t>Giver input til den videre proces</w:t>
              </w:r>
              <w:r>
                <w:br/>
              </w:r>
            </w:p>
          </w:sdtContent>
        </w:sdt>
        <w:p w14:paraId="795D398D" w14:textId="77777777" w:rsidR="00D06BC1" w:rsidRPr="00325E50" w:rsidRDefault="00D06BC1" w:rsidP="00D06BC1"/>
        <w:sdt>
          <w:sdtPr>
            <w:alias w:val="SagsfremstillingHeader"/>
            <w:tag w:val="SagsfremstillingHeader_Doc_14"/>
            <w:id w:val="40164377"/>
            <w:lock w:val="sdtLocked"/>
            <w:docPartList>
              <w:docPartGallery w:val="Quick Parts"/>
            </w:docPartList>
          </w:sdtPr>
          <w:sdtEndPr/>
          <w:sdtContent>
            <w:p w14:paraId="0875BF6D" w14:textId="77777777" w:rsidR="00B94A54" w:rsidRPr="00FC25DC" w:rsidRDefault="00881A2B" w:rsidP="001D540F">
              <w:pPr>
                <w:pStyle w:val="Resume"/>
              </w:pPr>
              <w:r w:rsidRPr="00FC25DC">
                <w:t>Sagsfremstilling</w:t>
              </w:r>
            </w:p>
          </w:sdtContent>
        </w:sdt>
        <w:sdt>
          <w:sdtPr>
            <w:alias w:val="Sagsfremstilling"/>
            <w:tag w:val="Sagsfremstilling_Doc_14"/>
            <w:id w:val="1522985885"/>
            <w:lock w:val="sdtLocked"/>
            <w:docPartList>
              <w:docPartGallery w:val="Quick Parts"/>
            </w:docPartList>
          </w:sdtPr>
          <w:sdtEndPr/>
          <w:sdtContent>
            <w:p w14:paraId="283D6CF9" w14:textId="77777777" w:rsidR="00820040" w:rsidRDefault="00881A2B" w:rsidP="00820040">
              <w:pPr>
                <w:pStyle w:val="Tekst"/>
              </w:pPr>
              <w:r>
                <w:t xml:space="preserve">I </w:t>
              </w:r>
              <w:r w:rsidR="00715C67">
                <w:t>ø</w:t>
              </w:r>
              <w:r>
                <w:t>konomiaftalen for 2026 er det aftalt, at kommunerne senest den 1. januar 2027 vil etablere sig i nye, tværkommunale samarbejder i form af 4-5 kommunale ”it-serviceenheder” med geografisk udgangspunkt i regioner</w:t>
              </w:r>
              <w:r w:rsidR="008F7151">
                <w:t>ne</w:t>
              </w:r>
              <w:r>
                <w:t>. De nye it-serviceorganisationer oprettes som kommunale enheder og skal inden udgangen af 2027 overtage kommunernes helt basale it-driftsansvar ift. drift af server- og netværksinfrastruktur. Der er ligeledes aftalt ”en fælles ambition” om, at enhederne herefter gradvist</w:t>
              </w:r>
              <w:r w:rsidR="008F7151">
                <w:t xml:space="preserve"> kan</w:t>
              </w:r>
              <w:r>
                <w:t xml:space="preserve"> overtage driften af br</w:t>
              </w:r>
              <w:r>
                <w:t xml:space="preserve">ugerstyring og monitorering, pc’er og øvrigt slutbrugerudstyr samt </w:t>
              </w:r>
              <w:proofErr w:type="spellStart"/>
              <w:r>
                <w:t>servicedesk</w:t>
              </w:r>
              <w:proofErr w:type="spellEnd"/>
              <w:r>
                <w:t xml:space="preserve"> og support frem mod 2030.</w:t>
              </w:r>
            </w:p>
            <w:p w14:paraId="578A6505" w14:textId="77777777" w:rsidR="00820040" w:rsidRDefault="00820040" w:rsidP="00820040">
              <w:pPr>
                <w:pStyle w:val="Tekst"/>
              </w:pPr>
            </w:p>
            <w:p w14:paraId="7352657A" w14:textId="77777777" w:rsidR="00820040" w:rsidRDefault="00881A2B" w:rsidP="00820040">
              <w:pPr>
                <w:pStyle w:val="Tekst"/>
              </w:pPr>
              <w:r>
                <w:t xml:space="preserve">Siden aftalen blev indgået ultimo maj er arbejdet med at sikre etablering af 4-5 driftsenheder gået i gang. Aftaleteksten er som bekendt meget kort og der ligger ikke yderligere materiale eller tilkendegivelser fra </w:t>
              </w:r>
              <w:r w:rsidR="00715C67">
                <w:t>R</w:t>
              </w:r>
              <w:r>
                <w:t>egeringen, som arbejdet kan læne sig op ad. Der er således en del ubekendte, som der skal tages stilling til og findes svar på.</w:t>
              </w:r>
            </w:p>
            <w:p w14:paraId="3B0BF268" w14:textId="77777777" w:rsidR="00820040" w:rsidRDefault="00820040" w:rsidP="00820040">
              <w:pPr>
                <w:pStyle w:val="Tekst"/>
              </w:pPr>
            </w:p>
            <w:p w14:paraId="545F47A3" w14:textId="77777777" w:rsidR="006D4B4D" w:rsidRDefault="00881A2B" w:rsidP="00820040">
              <w:pPr>
                <w:pStyle w:val="Tekst"/>
              </w:pPr>
              <w:r>
                <w:lastRenderedPageBreak/>
                <w:t>Forinden økonomiaftalen, har PA udarbejdet en analyse i regi af den forrige økonomiaftale, der peger på, at der er gode erfaringer med fælles forpligtende samarbejder i det kommunale og statslige landskab, som kommunerne med fordel kan tage udgangspunkt i for at spare ressourcer og/eller løfte den samlede kvalitet via professionalisering og stærkere faglige fællesskaber</w:t>
              </w:r>
            </w:p>
            <w:p w14:paraId="664C1978" w14:textId="77777777" w:rsidR="006D4B4D" w:rsidRDefault="006D4B4D" w:rsidP="00820040">
              <w:pPr>
                <w:pStyle w:val="Tekst"/>
              </w:pPr>
            </w:p>
            <w:p w14:paraId="107A07F5" w14:textId="77777777" w:rsidR="0042117C" w:rsidRDefault="00881A2B" w:rsidP="00820040">
              <w:pPr>
                <w:pStyle w:val="Tekst"/>
              </w:pPr>
              <w:r>
                <w:t xml:space="preserve">PA arbejder med ”Basis IT” og ”Applikations IT”. Fokus i PA-analysen er på Basis IT, der dækker drift af netværk og servere, klargøring og udlevering af enheder, brugerstyring samt IT-support. Digitaliseringsindsatser, herunder også indkøb og anskaffelse af fagsystemer og enheder til understøttelse af vel-færdsorganisationerne, er en del af Applikations IT og ikke en del af </w:t>
              </w:r>
              <w:proofErr w:type="spellStart"/>
              <w:r>
                <w:t>PA’s</w:t>
              </w:r>
              <w:proofErr w:type="spellEnd"/>
              <w:r>
                <w:t xml:space="preserve"> modeller.</w:t>
              </w:r>
              <w:r w:rsidR="00042562">
                <w:br/>
              </w:r>
            </w:p>
            <w:p w14:paraId="3490030B" w14:textId="77777777" w:rsidR="0042117C" w:rsidRDefault="00881A2B" w:rsidP="0042117C">
              <w:pPr>
                <w:pStyle w:val="Tekst"/>
              </w:pPr>
              <w:r>
                <w:t xml:space="preserve">Den aftalte model </w:t>
              </w:r>
              <w:r w:rsidR="006D4B4D">
                <w:t xml:space="preserve">i årets økonomiaftale </w:t>
              </w:r>
              <w:r>
                <w:t xml:space="preserve">er mere omfangsrig i </w:t>
              </w:r>
              <w:r w:rsidR="00F86A4B">
                <w:t xml:space="preserve">enhedernes </w:t>
              </w:r>
              <w:r>
                <w:t xml:space="preserve">størrelse end </w:t>
              </w:r>
              <w:r w:rsidR="00F86A4B">
                <w:t xml:space="preserve">i </w:t>
              </w:r>
              <w:r>
                <w:t xml:space="preserve">de </w:t>
              </w:r>
              <w:r w:rsidR="004403EE">
                <w:t>foreslåede</w:t>
              </w:r>
              <w:r>
                <w:t xml:space="preserve"> modeller i PA-analysen. Det var imidlertid magtpålæggende for </w:t>
              </w:r>
              <w:r w:rsidR="004403EE">
                <w:t>Regeringen</w:t>
              </w:r>
              <w:r w:rsidR="00715C67">
                <w:t>,</w:t>
              </w:r>
              <w:r>
                <w:t xml:space="preserve"> at netop denne model skulle gennemføres med henvisning til </w:t>
              </w:r>
              <w:proofErr w:type="spellStart"/>
              <w:r>
                <w:t>cyber</w:t>
              </w:r>
              <w:proofErr w:type="spellEnd"/>
              <w:r>
                <w:t xml:space="preserve">-truslerne mod Danmark. Det er derfor </w:t>
              </w:r>
              <w:r w:rsidR="00930106">
                <w:t xml:space="preserve">KL’s </w:t>
              </w:r>
              <w:r>
                <w:t>opfattelse, at modellens omfang og hastighed er båret af den sikkerhedspolitiske dagsorden. På den lange bane vil fællesskaberne forventeligt skabe gevinster i forhold til sikkerhedsindsatsen, sammenlignet med de 98 individuelle IT-driftsorganisat</w:t>
              </w:r>
              <w:r>
                <w:t>ioner</w:t>
              </w:r>
              <w:r w:rsidR="00F86A4B">
                <w:t>. Der er også en forventning om, at der vil være stordriftsfordele over tid, som kan bruges til at investere i sikk</w:t>
              </w:r>
              <w:r w:rsidR="0097665C">
                <w:t>e</w:t>
              </w:r>
              <w:r w:rsidR="00F86A4B">
                <w:t>rhedstiltag.</w:t>
              </w:r>
            </w:p>
            <w:p w14:paraId="13D189F3" w14:textId="77777777" w:rsidR="0042117C" w:rsidRDefault="0042117C" w:rsidP="0042117C">
              <w:pPr>
                <w:pStyle w:val="Tekst"/>
              </w:pPr>
            </w:p>
            <w:p w14:paraId="68A5F7A8" w14:textId="77777777" w:rsidR="003F52F0" w:rsidRDefault="00881A2B" w:rsidP="0042117C">
              <w:pPr>
                <w:pStyle w:val="Tekst"/>
              </w:pPr>
              <w:r>
                <w:t xml:space="preserve">Det vurderes at blive en meget stor opgave for kommunerne at skulle </w:t>
              </w:r>
              <w:r w:rsidR="004403EE">
                <w:t>gennemføre</w:t>
              </w:r>
              <w:r>
                <w:t xml:space="preserve"> inden udgangen af 2027. De vigtigste opgaver vil fra start være at skabe overblik over opgaven, herunder et detaljeret kommunalt billede over IT-aktiver, at skabe et målbillede for den fremtidige netværks- og serverdrift, </w:t>
              </w:r>
              <w:r w:rsidR="00930106">
                <w:t xml:space="preserve">at </w:t>
              </w:r>
              <w:r w:rsidR="00F86A4B">
                <w:t xml:space="preserve">afklare hvor </w:t>
              </w:r>
              <w:r>
                <w:t>ens de 4-5 enheder</w:t>
              </w:r>
              <w:r w:rsidR="00F86A4B">
                <w:t xml:space="preserve"> skal være</w:t>
              </w:r>
              <w:r>
                <w:t xml:space="preserve">, samt </w:t>
              </w:r>
              <w:r w:rsidR="00930106">
                <w:t xml:space="preserve">at </w:t>
              </w:r>
              <w:r>
                <w:t>finde passende organiserings-former for de nye enheder.</w:t>
              </w:r>
            </w:p>
            <w:p w14:paraId="421AD3B4" w14:textId="77777777" w:rsidR="003F52F0" w:rsidRDefault="003F52F0" w:rsidP="0042117C">
              <w:pPr>
                <w:pStyle w:val="Tekst"/>
              </w:pPr>
            </w:p>
            <w:p w14:paraId="1A387AE8" w14:textId="77777777" w:rsidR="003F52F0" w:rsidRDefault="00881A2B" w:rsidP="00EC5026">
              <w:pPr>
                <w:pStyle w:val="Tekst"/>
              </w:pPr>
              <w:r w:rsidRPr="005012E4">
                <w:rPr>
                  <w:i/>
                  <w:iCs/>
                </w:rPr>
                <w:t>Organisering af arbejdet</w:t>
              </w:r>
              <w:r w:rsidRPr="005012E4">
                <w:rPr>
                  <w:i/>
                  <w:iCs/>
                </w:rPr>
                <w:br/>
              </w:r>
              <w:r w:rsidR="00EC5026">
                <w:t xml:space="preserve">I forlængelse af aftalen er der ved at blive nedsat en national styregruppe, med </w:t>
              </w:r>
              <w:r w:rsidR="00930106">
                <w:t>F</w:t>
              </w:r>
              <w:r w:rsidR="00EC5026">
                <w:t xml:space="preserve">inansministeriet </w:t>
              </w:r>
              <w:r w:rsidR="0097665C">
                <w:t xml:space="preserve">og KL </w:t>
              </w:r>
              <w:r w:rsidR="00EC5026">
                <w:t>for bordenden</w:t>
              </w:r>
              <w:r w:rsidR="0097665C">
                <w:t xml:space="preserve"> i et delt formandskab</w:t>
              </w:r>
              <w:r w:rsidR="00EC5026">
                <w:t>. Det er forventningen</w:t>
              </w:r>
              <w:r w:rsidR="00930106">
                <w:t>, at der</w:t>
              </w:r>
              <w:r w:rsidR="00EC5026">
                <w:t xml:space="preserve"> via den</w:t>
              </w:r>
              <w:r w:rsidR="00930106">
                <w:t>ne</w:t>
              </w:r>
              <w:r w:rsidR="00EC5026">
                <w:t xml:space="preserve"> styregruppe kan sikre</w:t>
              </w:r>
              <w:r w:rsidR="00930106">
                <w:t>s</w:t>
              </w:r>
              <w:r w:rsidR="00EC5026">
                <w:t xml:space="preserve"> forventningsafstemning med Finansministeriet ift. forståelse af aftalen. Styregruppen forventes at bestå af deltagere fra Finansministeriet, Ministeriet for Samfundssikkerhed og Beredskab, Indenrigs og sundhedsministeriet statens IT, samt KL, en kommunal repræsentant fra hver KKR-område og en repræsentant for de kommunale it-chefer.</w:t>
              </w:r>
            </w:p>
            <w:p w14:paraId="03CFD9F2" w14:textId="77777777" w:rsidR="00EC5026" w:rsidRDefault="00EC5026" w:rsidP="00EC5026">
              <w:pPr>
                <w:pStyle w:val="Tekst"/>
              </w:pPr>
            </w:p>
            <w:p w14:paraId="57E8CD36" w14:textId="77777777" w:rsidR="00B94A54" w:rsidRPr="00FC25DC" w:rsidRDefault="00881A2B" w:rsidP="0042117C">
              <w:pPr>
                <w:pStyle w:val="Tekst"/>
              </w:pPr>
              <w:r w:rsidRPr="003F52F0">
                <w:rPr>
                  <w:i/>
                  <w:iCs/>
                </w:rPr>
                <w:t>Økonomi</w:t>
              </w:r>
              <w:r w:rsidRPr="003F52F0">
                <w:rPr>
                  <w:i/>
                  <w:iCs/>
                </w:rPr>
                <w:br/>
              </w:r>
              <w:r w:rsidRPr="003F52F0">
                <w:t xml:space="preserve">Det er aftalt, at der i 2026 afsættes 45 mio. kr. og i 2027 50 mio. kr. til </w:t>
              </w:r>
              <w:r w:rsidR="004403EE" w:rsidRPr="003F52F0">
                <w:t>imple</w:t>
              </w:r>
              <w:r w:rsidR="004403EE" w:rsidRPr="003F52F0">
                <w:lastRenderedPageBreak/>
                <w:t>mentering</w:t>
              </w:r>
              <w:r w:rsidRPr="003F52F0">
                <w:t xml:space="preserve"> af de nye it-serviceorganisationer. I tilknytning til det, en ekstraordinær lånepulje på 90 mio. kr. i 2026 og 100 mio. kr. i 2027-2029 til implementering af de nye it-serviceorganisationer. I </w:t>
              </w:r>
              <w:r w:rsidR="00930106">
                <w:t>økonomiaftalen</w:t>
              </w:r>
              <w:r w:rsidRPr="003F52F0">
                <w:t xml:space="preserve"> fastholdes også </w:t>
              </w:r>
              <w:r w:rsidR="00930106">
                <w:t xml:space="preserve">et </w:t>
              </w:r>
              <w:r w:rsidRPr="003F52F0">
                <w:t>besparelsespotentiale ved fælles it-drift, som identificeret i PA-analysen, der angiver et besparelsespotentiale på 210-265 mio. kr. årligt, som fastholdes i kommunerne.</w:t>
              </w:r>
              <w:r w:rsidR="00042562">
                <w:br/>
              </w:r>
            </w:p>
          </w:sdtContent>
        </w:sdt>
        <w:p w14:paraId="19158895" w14:textId="77777777" w:rsidR="00D06BC1" w:rsidRPr="00325E50" w:rsidRDefault="00881A2B" w:rsidP="00D06BC1"/>
      </w:sdtContent>
    </w:sdt>
    <w:sdt>
      <w:sdtPr>
        <w:alias w:val="AgendaItem"/>
        <w:tag w:val="AgendaItem_7"/>
        <w:id w:val="1973521727"/>
      </w:sdtPr>
      <w:sdtEndPr/>
      <w:sdtContent>
        <w:p w14:paraId="6A25682F" w14:textId="77777777" w:rsidR="00D06BC1" w:rsidRDefault="00D06BC1" w:rsidP="00D06BC1"/>
        <w:bookmarkStart w:id="14" w:name="_Toc335224212"/>
        <w:bookmarkStart w:id="15" w:name="_Toc207700573"/>
        <w:p w14:paraId="381ACBC9" w14:textId="77777777" w:rsidR="00D06BC1" w:rsidRPr="00325E50" w:rsidRDefault="00881A2B" w:rsidP="007B5E36">
          <w:pPr>
            <w:pStyle w:val="Overskrift2"/>
          </w:pPr>
          <w:sdt>
            <w:sdtPr>
              <w:tag w:val="VisibleOrder_Item_7"/>
              <w:id w:val="1955136958"/>
              <w:showingPlcHdr/>
            </w:sdtPr>
            <w:sdtEndPr/>
            <w:sdtContent>
              <w:r w:rsidR="00F90620" w:rsidRPr="00325E50">
                <w:t>2.8</w:t>
              </w:r>
            </w:sdtContent>
          </w:sdt>
          <w:r w:rsidR="0081113A">
            <w:t>.</w:t>
          </w:r>
          <w:r w:rsidR="006559AD">
            <w:tab/>
          </w:r>
          <w:sdt>
            <w:sdtPr>
              <w:alias w:val="Title"/>
              <w:tag w:val="Title_Doc_7"/>
              <w:id w:val="1221268941"/>
              <w:lock w:val="sdtLocked"/>
              <w:docPartList>
                <w:docPartGallery w:val="Quick Parts"/>
              </w:docPartList>
            </w:sdtPr>
            <w:sdtEndPr/>
            <w:sdtContent>
              <w:r w:rsidR="00F90620" w:rsidRPr="001D28EF">
                <w:t>Dialog med KL's direktion</w:t>
              </w:r>
            </w:sdtContent>
          </w:sdt>
          <w:bookmarkEnd w:id="14"/>
          <w:bookmarkEnd w:id="15"/>
        </w:p>
        <w:p w14:paraId="7708A965" w14:textId="77777777" w:rsidR="00D06BC1" w:rsidRPr="00325E50" w:rsidRDefault="00881A2B" w:rsidP="00D06BC1">
          <w:sdt>
            <w:sdtPr>
              <w:alias w:val="Sagsnummer"/>
              <w:tag w:val="Sagsnummer_Doc_7"/>
              <w:id w:val="80215782"/>
              <w:docPartList>
                <w:docPartGallery w:val="Quick Parts"/>
              </w:docPartList>
            </w:sdtPr>
            <w:sdtEndPr/>
            <w:sdtContent>
              <w:bookmarkStart w:id="16" w:name="Case_CaseID"/>
              <w:r w:rsidR="001C1841">
                <w:t>MOD-2024-00166</w:t>
              </w:r>
              <w:bookmarkEnd w:id="16"/>
            </w:sdtContent>
          </w:sdt>
          <w:r w:rsidRPr="00325E50">
            <w:t xml:space="preserve"> </w:t>
          </w:r>
          <w:sdt>
            <w:sdtPr>
              <w:rPr>
                <w:rFonts w:asciiTheme="majorHAnsi" w:hAnsiTheme="majorHAnsi" w:cstheme="majorHAnsi"/>
              </w:rPr>
              <w:alias w:val="Initialer"/>
              <w:tag w:val="Initialer_Doc_7"/>
              <w:id w:val="1894401601"/>
              <w:lock w:val="sdtLocked"/>
            </w:sdtPr>
            <w:sdtEndPr/>
            <w:sdtContent>
              <w:r w:rsidR="00F90620">
                <w:t>Vibeke Normann</w:t>
              </w:r>
            </w:sdtContent>
          </w:sdt>
        </w:p>
        <w:p w14:paraId="22577D8E" w14:textId="77777777" w:rsidR="00D06BC1" w:rsidRPr="00325E50" w:rsidRDefault="00D06BC1" w:rsidP="00D06BC1"/>
        <w:sdt>
          <w:sdtPr>
            <w:alias w:val="BaggrundHeader"/>
            <w:tag w:val="BaggrundHeader_Doc_7"/>
            <w:id w:val="1984529463"/>
            <w:lock w:val="sdtLocked"/>
            <w:docPartList>
              <w:docPartGallery w:val="Quick Parts"/>
            </w:docPartList>
          </w:sdtPr>
          <w:sdtEndPr/>
          <w:sdtContent>
            <w:p w14:paraId="11787FCA" w14:textId="77777777" w:rsidR="00B94A54" w:rsidRPr="00FC25DC" w:rsidRDefault="00881A2B" w:rsidP="001D540F">
              <w:pPr>
                <w:pStyle w:val="Resume"/>
              </w:pPr>
              <w:r w:rsidRPr="00FC25DC">
                <w:t>Baggrund</w:t>
              </w:r>
            </w:p>
          </w:sdtContent>
        </w:sdt>
        <w:sdt>
          <w:sdtPr>
            <w:alias w:val="Baggrund"/>
            <w:tag w:val="Baggrund_Doc_7"/>
            <w:id w:val="1802593340"/>
            <w:lock w:val="sdtLocked"/>
            <w:docPartList>
              <w:docPartGallery w:val="Quick Parts"/>
            </w:docPartList>
          </w:sdtPr>
          <w:sdtEndPr/>
          <w:sdtContent>
            <w:p w14:paraId="56CB1BA2" w14:textId="77777777" w:rsidR="005B449D" w:rsidRDefault="00881A2B" w:rsidP="005B449D">
              <w:pPr>
                <w:pStyle w:val="Tekst"/>
              </w:pPr>
              <w:r>
                <w:t xml:space="preserve">’Dialog med KL’s direktion’ er et fast punkt på It-Arkitekturrådets møder og har direktør Christian </w:t>
              </w:r>
              <w:proofErr w:type="spellStart"/>
              <w:r>
                <w:t>Harsløf</w:t>
              </w:r>
              <w:proofErr w:type="spellEnd"/>
              <w:r>
                <w:t xml:space="preserve"> som deltager.</w:t>
              </w:r>
            </w:p>
            <w:p w14:paraId="48EFF8FB" w14:textId="77777777" w:rsidR="005B449D" w:rsidRDefault="005B449D" w:rsidP="005B449D">
              <w:pPr>
                <w:pStyle w:val="Tekst"/>
              </w:pPr>
            </w:p>
            <w:p w14:paraId="392F9AF0" w14:textId="77777777" w:rsidR="009150BB" w:rsidRPr="001157BB" w:rsidRDefault="00881A2B" w:rsidP="005B449D">
              <w:pPr>
                <w:pStyle w:val="Tekst"/>
              </w:pPr>
              <w:r>
                <w:t>Punktet har til formål at understøtte, at arkitekturdrøftelser og -anbefalinger og den generelle digitaliseringsdagsorden kommer tættere på KL’s direktion.</w:t>
              </w:r>
            </w:p>
          </w:sdtContent>
        </w:sdt>
        <w:p w14:paraId="7257B649" w14:textId="77777777" w:rsidR="00D06BC1" w:rsidRPr="00325E50" w:rsidRDefault="00D06BC1" w:rsidP="00D06BC1"/>
        <w:sdt>
          <w:sdtPr>
            <w:alias w:val="IndstillingHeader"/>
            <w:tag w:val="IndstillingHeader_Doc_7"/>
            <w:id w:val="825072971"/>
            <w:lock w:val="sdtLocked"/>
            <w:docPartList>
              <w:docPartGallery w:val="Quick Parts"/>
            </w:docPartList>
          </w:sdtPr>
          <w:sdtEndPr/>
          <w:sdtContent>
            <w:p w14:paraId="29F90B34" w14:textId="77777777" w:rsidR="00B94A54" w:rsidRPr="00FC25DC" w:rsidRDefault="00881A2B" w:rsidP="001D540F">
              <w:pPr>
                <w:pStyle w:val="Resume"/>
              </w:pPr>
              <w:r w:rsidRPr="00FC25DC">
                <w:t>Indstilling</w:t>
              </w:r>
            </w:p>
          </w:sdtContent>
        </w:sdt>
        <w:sdt>
          <w:sdtPr>
            <w:alias w:val="Indstilling"/>
            <w:tag w:val="Indstilling_Doc_7"/>
            <w:id w:val="75319432"/>
            <w:lock w:val="sdtLocked"/>
            <w:docPartList>
              <w:docPartGallery w:val="Quick Parts"/>
            </w:docPartList>
          </w:sdtPr>
          <w:sdtEndPr/>
          <w:sdtContent>
            <w:p w14:paraId="522F86F5" w14:textId="77777777" w:rsidR="005B449D" w:rsidRDefault="00881A2B" w:rsidP="005B449D">
              <w:pPr>
                <w:pStyle w:val="Tekst"/>
              </w:pPr>
              <w:r>
                <w:t>Sekretariatet indstiller, at It-Arkitekturrådet</w:t>
              </w:r>
            </w:p>
            <w:p w14:paraId="04594045" w14:textId="77777777" w:rsidR="005B449D" w:rsidRDefault="005B449D" w:rsidP="005B449D">
              <w:pPr>
                <w:pStyle w:val="Tekst"/>
              </w:pPr>
            </w:p>
            <w:p w14:paraId="6F0353AE" w14:textId="77777777" w:rsidR="005B449D" w:rsidRDefault="00881A2B" w:rsidP="005B449D">
              <w:pPr>
                <w:pStyle w:val="Tekst"/>
              </w:pPr>
              <w:r>
                <w:t>-</w:t>
              </w:r>
              <w:r>
                <w:tab/>
                <w:t>tager direktionens orientering til efterretning.</w:t>
              </w:r>
            </w:p>
            <w:p w14:paraId="6DAE3863" w14:textId="77777777" w:rsidR="00B94A54" w:rsidRPr="00FC25DC" w:rsidRDefault="00881A2B" w:rsidP="001D540F">
              <w:pPr>
                <w:pStyle w:val="Tekst"/>
              </w:pPr>
            </w:p>
          </w:sdtContent>
        </w:sdt>
        <w:p w14:paraId="4FB629AC" w14:textId="77777777" w:rsidR="00D06BC1" w:rsidRPr="00325E50" w:rsidRDefault="00D06BC1" w:rsidP="00D06BC1"/>
        <w:sdt>
          <w:sdtPr>
            <w:alias w:val="SagsfremstillingHeader"/>
            <w:tag w:val="SagsfremstillingHeader_Doc_7"/>
            <w:id w:val="2011858899"/>
            <w:lock w:val="sdtLocked"/>
            <w:docPartList>
              <w:docPartGallery w:val="Quick Parts"/>
            </w:docPartList>
          </w:sdtPr>
          <w:sdtEndPr/>
          <w:sdtContent>
            <w:p w14:paraId="1A698121" w14:textId="77777777" w:rsidR="00B94A54" w:rsidRPr="00FC25DC" w:rsidRDefault="00881A2B" w:rsidP="001D540F">
              <w:pPr>
                <w:pStyle w:val="Resume"/>
              </w:pPr>
              <w:r w:rsidRPr="00FC25DC">
                <w:t>Sagsfremstilling</w:t>
              </w:r>
            </w:p>
          </w:sdtContent>
        </w:sdt>
        <w:sdt>
          <w:sdtPr>
            <w:alias w:val="Sagsfremstilling"/>
            <w:tag w:val="Sagsfremstilling_Doc_7"/>
            <w:id w:val="679733023"/>
            <w:lock w:val="sdtLocked"/>
            <w:docPartList>
              <w:docPartGallery w:val="Quick Parts"/>
            </w:docPartList>
          </w:sdtPr>
          <w:sdtEndPr/>
          <w:sdtContent>
            <w:p w14:paraId="5C8B9A11" w14:textId="77777777" w:rsidR="00B94A54" w:rsidRPr="00FC25DC" w:rsidRDefault="00881A2B" w:rsidP="001D540F">
              <w:pPr>
                <w:pStyle w:val="Tekst"/>
              </w:pPr>
              <w:r w:rsidRPr="005B449D">
                <w:t xml:space="preserve">Direktør Christian </w:t>
              </w:r>
              <w:proofErr w:type="spellStart"/>
              <w:r w:rsidRPr="005B449D">
                <w:t>Harsløf</w:t>
              </w:r>
              <w:proofErr w:type="spellEnd"/>
              <w:r w:rsidRPr="005B449D">
                <w:t xml:space="preserve"> orienterer på mødet om nyt fra KL’s direktion</w:t>
              </w:r>
              <w:r>
                <w:t>.</w:t>
              </w:r>
              <w:r w:rsidRPr="005B449D">
                <w:t xml:space="preserve"> </w:t>
              </w:r>
            </w:p>
          </w:sdtContent>
        </w:sdt>
        <w:p w14:paraId="72A25829" w14:textId="77777777" w:rsidR="00D06BC1" w:rsidRPr="00325E50" w:rsidRDefault="00881A2B" w:rsidP="00D06BC1"/>
      </w:sdtContent>
    </w:sdt>
    <w:bookmarkStart w:id="17" w:name="_Toc207700574" w:displacedByCustomXml="next"/>
    <w:sdt>
      <w:sdtPr>
        <w:rPr>
          <w:rFonts w:ascii="Garamond" w:hAnsi="Garamond"/>
          <w:b w:val="0"/>
          <w:spacing w:val="4"/>
          <w:kern w:val="0"/>
          <w:sz w:val="20"/>
        </w:rPr>
        <w:alias w:val="AgendaItem"/>
        <w:tag w:val="AgendaItem_Level1_5"/>
        <w:id w:val="1992987032"/>
      </w:sdtPr>
      <w:sdtEndPr>
        <w:rPr>
          <w:rFonts w:asciiTheme="minorHAnsi" w:hAnsiTheme="minorHAnsi"/>
        </w:rPr>
      </w:sdtEndPr>
      <w:sdtContent>
        <w:p w14:paraId="591D22DD" w14:textId="77777777" w:rsidR="00CF402C" w:rsidRPr="00325E50" w:rsidRDefault="00881A2B" w:rsidP="00CF402C">
          <w:pPr>
            <w:pStyle w:val="Overskrift1"/>
          </w:pPr>
          <w:sdt>
            <w:sdtPr>
              <w:tag w:val="VisibleOrder_Item_5"/>
              <w:id w:val="1086117709"/>
              <w:showingPlcHdr/>
            </w:sdtPr>
            <w:sdtEndPr/>
            <w:sdtContent>
              <w:r w:rsidR="00F90620" w:rsidRPr="00325E50">
                <w:t>3</w:t>
              </w:r>
            </w:sdtContent>
          </w:sdt>
          <w:r>
            <w:t>.</w:t>
          </w:r>
          <w:r>
            <w:tab/>
          </w:r>
          <w:sdt>
            <w:sdtPr>
              <w:tag w:val="Title_Item_5"/>
              <w:id w:val="1714481854"/>
              <w:showingPlcHdr/>
            </w:sdtPr>
            <w:sdtEndPr/>
            <w:sdtContent>
              <w:r w:rsidR="00F90620" w:rsidRPr="007B5E36">
                <w:t>Eventuelt</w:t>
              </w:r>
            </w:sdtContent>
          </w:sdt>
          <w:bookmarkEnd w:id="17"/>
        </w:p>
        <w:p w14:paraId="4DCF6FCC" w14:textId="77777777" w:rsidR="005B792C" w:rsidRDefault="00881A2B" w:rsidP="00CF402C"/>
      </w:sdtContent>
    </w:sdt>
    <w:sectPr w:rsidR="005B792C" w:rsidSect="00E429D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2552" w:bottom="1701" w:left="1418" w:header="709" w:footer="709"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5A39" w14:textId="77777777" w:rsidR="007F03DA" w:rsidRDefault="007F03DA">
      <w:pPr>
        <w:spacing w:line="240" w:lineRule="auto"/>
      </w:pPr>
      <w:r>
        <w:separator/>
      </w:r>
    </w:p>
  </w:endnote>
  <w:endnote w:type="continuationSeparator" w:id="0">
    <w:p w14:paraId="7A2D95B5" w14:textId="77777777" w:rsidR="007F03DA" w:rsidRDefault="007F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B58A" w14:textId="77777777" w:rsidR="00052F49" w:rsidRDefault="00052F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ECBB" w14:textId="77777777" w:rsidR="00A03380" w:rsidRDefault="00881A2B">
    <w:pPr>
      <w:tabs>
        <w:tab w:val="right" w:pos="7938"/>
      </w:tabs>
      <w:ind w:right="-2"/>
      <w:rPr>
        <w:sz w:val="18"/>
      </w:rPr>
    </w:pPr>
    <w:r>
      <w:rPr>
        <w:rFonts w:ascii="Arial" w:hAnsi="Arial" w:cs="Arial"/>
        <w:sz w:val="16"/>
        <w:szCs w:val="16"/>
      </w:rPr>
      <w:tab/>
      <w:t xml:space="preserve">SIDE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20</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C6B4" w14:textId="77777777" w:rsidR="00052F49" w:rsidRPr="00052F49" w:rsidRDefault="00881A2B" w:rsidP="00052F49">
    <w:pPr>
      <w:spacing w:line="360" w:lineRule="auto"/>
      <w:ind w:left="737" w:right="2381"/>
      <w:rPr>
        <w:rFonts w:cstheme="minorHAnsi"/>
        <w:b/>
        <w:bCs/>
        <w:i/>
        <w:sz w:val="18"/>
        <w:szCs w:val="18"/>
      </w:rPr>
    </w:pPr>
    <w:r w:rsidRPr="00052F49">
      <w:rPr>
        <w:rFonts w:cstheme="minorHAnsi"/>
        <w:b/>
        <w:bCs/>
        <w:i/>
        <w:sz w:val="18"/>
        <w:szCs w:val="18"/>
      </w:rPr>
      <w:t xml:space="preserve">'Rammearkitekturen er fundamentet for, at kommunerne anskaffer </w:t>
    </w:r>
    <w:r w:rsidRPr="00052F49">
      <w:rPr>
        <w:rFonts w:cstheme="minorHAnsi"/>
        <w:b/>
        <w:bCs/>
        <w:i/>
        <w:sz w:val="18"/>
        <w:szCs w:val="18"/>
      </w:rPr>
      <w:t>effektive digitale løsninger, der styrker den kommunale opgaveløsning og skaber sammenhæng på tværs. Det sker med borgeren i centrum og på et åbent marked.'</w:t>
    </w:r>
  </w:p>
  <w:p w14:paraId="556CE917" w14:textId="77777777" w:rsidR="00052F49" w:rsidRPr="00052F49" w:rsidRDefault="00881A2B" w:rsidP="00052F49">
    <w:pPr>
      <w:spacing w:before="120" w:after="480" w:line="259" w:lineRule="auto"/>
      <w:ind w:left="720" w:right="2381"/>
      <w:contextualSpacing/>
      <w:rPr>
        <w:rFonts w:cstheme="minorHAnsi"/>
        <w:i/>
        <w:spacing w:val="0"/>
        <w:sz w:val="14"/>
        <w:szCs w:val="14"/>
        <w:lang w:eastAsia="en-US"/>
      </w:rPr>
    </w:pPr>
    <w:r w:rsidRPr="00052F49">
      <w:rPr>
        <w:rFonts w:cstheme="minorHAnsi"/>
        <w:i/>
        <w:spacing w:val="0"/>
        <w:sz w:val="14"/>
        <w:szCs w:val="14"/>
        <w:lang w:eastAsia="en-US"/>
      </w:rPr>
      <w:t>Vision for den fælleskommunale rammearkitektur, vedtaget af Kommunernes It-Arkitekturråd februar 2017.</w:t>
    </w:r>
  </w:p>
  <w:p w14:paraId="4E370161" w14:textId="77777777" w:rsidR="00E478BD" w:rsidRDefault="00E478BD" w:rsidP="00E47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D883" w14:textId="77777777" w:rsidR="007F03DA" w:rsidRDefault="007F03DA">
      <w:pPr>
        <w:spacing w:line="240" w:lineRule="auto"/>
      </w:pPr>
      <w:r>
        <w:separator/>
      </w:r>
    </w:p>
  </w:footnote>
  <w:footnote w:type="continuationSeparator" w:id="0">
    <w:p w14:paraId="2825B904" w14:textId="77777777" w:rsidR="007F03DA" w:rsidRDefault="007F03DA">
      <w:pPr>
        <w:spacing w:line="240" w:lineRule="auto"/>
      </w:pPr>
      <w:r>
        <w:continuationSeparator/>
      </w:r>
    </w:p>
  </w:footnote>
  <w:footnote w:id="1">
    <w:p w14:paraId="579E6C15" w14:textId="6AE25961" w:rsidR="00D276C6" w:rsidRPr="00E34454" w:rsidRDefault="00881A2B">
      <w:pPr>
        <w:rPr>
          <w:lang w:val="en-GB"/>
        </w:rPr>
      </w:pPr>
      <w:r>
        <w:footnoteRef/>
      </w:r>
      <w:r w:rsidRPr="00E34454">
        <w:rPr>
          <w:lang w:val="en-GB"/>
        </w:rPr>
        <w:t xml:space="preserve"> </w:t>
      </w:r>
      <w:hyperlink r:id="rId1" w:tooltip="#AutoGenerate" w:history="1">
        <w:r w:rsidR="001A0EF9" w:rsidRPr="00E34454">
          <w:rPr>
            <w:rStyle w:val="Hyperlink"/>
            <w:lang w:val="en-GB"/>
          </w:rPr>
          <w:t>Digital Nations Charter 11/2021.docx</w:t>
        </w:r>
      </w:hyperlink>
    </w:p>
  </w:footnote>
  <w:footnote w:id="2">
    <w:p w14:paraId="73A5577D" w14:textId="76A56075" w:rsidR="00550441" w:rsidRPr="00550441" w:rsidRDefault="00881A2B">
      <w:pPr>
        <w:rPr>
          <w:lang w:val="en-GB"/>
        </w:rPr>
      </w:pPr>
      <w:r>
        <w:footnoteRef/>
      </w:r>
      <w:r w:rsidRPr="00550441">
        <w:rPr>
          <w:lang w:val="en-GB"/>
        </w:rPr>
        <w:t xml:space="preserve"> </w:t>
      </w:r>
      <w:hyperlink r:id="rId2" w:tooltip="#AutoGenerate" w:history="1">
        <w:r w:rsidR="00550441" w:rsidRPr="00550441">
          <w:rPr>
            <w:rStyle w:val="Hyperlink"/>
            <w:lang w:val="en-GB"/>
          </w:rPr>
          <w:t>Definition of Open-Source Program Office (OSPO) - Gartner Information Technology Glossary</w:t>
        </w:r>
      </w:hyperlink>
    </w:p>
  </w:footnote>
  <w:footnote w:id="3">
    <w:p w14:paraId="291A4BE6" w14:textId="77777777" w:rsidR="007E6D11" w:rsidRDefault="00881A2B">
      <w:r>
        <w:footnoteRef/>
      </w:r>
      <w:r>
        <w:t xml:space="preserve"> </w:t>
      </w:r>
      <w:r w:rsidRPr="007E6D11">
        <w:t>Projektets referencegruppe består af repræsentanter fra: Klimadatastyrelsen, Statens IT, KOMBIT, Aarhus Kommune, Ishøj Kommune, Favrskov Kommune, OS2, Sundhedsdatastyrelsen, Odense Kommune, Erhvervsstyrelsen, Digitaliseringsstyrelsen og KL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92D3" w14:textId="77777777" w:rsidR="00052F49" w:rsidRDefault="00052F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0215" w14:textId="77777777" w:rsidR="00A03380" w:rsidRDefault="00881A2B">
    <w:r>
      <w:rPr>
        <w:noProof/>
      </w:rPr>
      <w:t>IT-Arkitekturrådet</w:t>
    </w:r>
    <w:r>
      <w:t xml:space="preserve">  | </w:t>
    </w:r>
    <w:bookmarkStart w:id="18" w:name="dato2"/>
    <w:bookmarkEnd w:id="18"/>
    <w:r w:rsidR="00823FA7" w:rsidRPr="00823FA7">
      <w:rPr>
        <w:b/>
        <w:noProof/>
      </w:rPr>
      <w:t>17-09-2025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D80A" w14:textId="77777777" w:rsidR="00534900" w:rsidRDefault="00881A2B">
    <w:r>
      <w:rPr>
        <w:noProof/>
      </w:rPr>
      <w:drawing>
        <wp:anchor distT="0" distB="0" distL="114300" distR="114300" simplePos="0" relativeHeight="251658240" behindDoc="0" locked="0" layoutInCell="0" allowOverlap="1" wp14:anchorId="3648AD60" wp14:editId="1D300E39">
          <wp:simplePos x="0" y="0"/>
          <wp:positionH relativeFrom="page">
            <wp:posOffset>648970</wp:posOffset>
          </wp:positionH>
          <wp:positionV relativeFrom="page">
            <wp:posOffset>428625</wp:posOffset>
          </wp:positionV>
          <wp:extent cx="889635" cy="539750"/>
          <wp:effectExtent l="0" t="0" r="5715" b="0"/>
          <wp:wrapNone/>
          <wp:docPr id="1"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7A086C"/>
    <w:multiLevelType w:val="hybridMultilevel"/>
    <w:tmpl w:val="87B6DA20"/>
    <w:lvl w:ilvl="0" w:tplc="5A96C7B2">
      <w:numFmt w:val="bullet"/>
      <w:lvlText w:val="-"/>
      <w:lvlJc w:val="left"/>
      <w:pPr>
        <w:ind w:left="1211" w:hanging="360"/>
      </w:pPr>
      <w:rPr>
        <w:rFonts w:ascii="Arial" w:eastAsia="Times New Roman" w:hAnsi="Arial" w:cs="Arial" w:hint="default"/>
      </w:rPr>
    </w:lvl>
    <w:lvl w:ilvl="1" w:tplc="7FCE9112" w:tentative="1">
      <w:start w:val="1"/>
      <w:numFmt w:val="bullet"/>
      <w:lvlText w:val="o"/>
      <w:lvlJc w:val="left"/>
      <w:pPr>
        <w:ind w:left="1931" w:hanging="360"/>
      </w:pPr>
      <w:rPr>
        <w:rFonts w:ascii="Courier New" w:hAnsi="Courier New" w:cs="Courier New" w:hint="default"/>
      </w:rPr>
    </w:lvl>
    <w:lvl w:ilvl="2" w:tplc="E6A4B0AC" w:tentative="1">
      <w:start w:val="1"/>
      <w:numFmt w:val="bullet"/>
      <w:lvlText w:val=""/>
      <w:lvlJc w:val="left"/>
      <w:pPr>
        <w:ind w:left="2651" w:hanging="360"/>
      </w:pPr>
      <w:rPr>
        <w:rFonts w:ascii="Wingdings" w:hAnsi="Wingdings" w:hint="default"/>
      </w:rPr>
    </w:lvl>
    <w:lvl w:ilvl="3" w:tplc="556A1B8A" w:tentative="1">
      <w:start w:val="1"/>
      <w:numFmt w:val="bullet"/>
      <w:lvlText w:val=""/>
      <w:lvlJc w:val="left"/>
      <w:pPr>
        <w:ind w:left="3371" w:hanging="360"/>
      </w:pPr>
      <w:rPr>
        <w:rFonts w:ascii="Symbol" w:hAnsi="Symbol" w:hint="default"/>
      </w:rPr>
    </w:lvl>
    <w:lvl w:ilvl="4" w:tplc="FBAECD7E" w:tentative="1">
      <w:start w:val="1"/>
      <w:numFmt w:val="bullet"/>
      <w:lvlText w:val="o"/>
      <w:lvlJc w:val="left"/>
      <w:pPr>
        <w:ind w:left="4091" w:hanging="360"/>
      </w:pPr>
      <w:rPr>
        <w:rFonts w:ascii="Courier New" w:hAnsi="Courier New" w:cs="Courier New" w:hint="default"/>
      </w:rPr>
    </w:lvl>
    <w:lvl w:ilvl="5" w:tplc="1A5A6768" w:tentative="1">
      <w:start w:val="1"/>
      <w:numFmt w:val="bullet"/>
      <w:lvlText w:val=""/>
      <w:lvlJc w:val="left"/>
      <w:pPr>
        <w:ind w:left="4811" w:hanging="360"/>
      </w:pPr>
      <w:rPr>
        <w:rFonts w:ascii="Wingdings" w:hAnsi="Wingdings" w:hint="default"/>
      </w:rPr>
    </w:lvl>
    <w:lvl w:ilvl="6" w:tplc="72523B90" w:tentative="1">
      <w:start w:val="1"/>
      <w:numFmt w:val="bullet"/>
      <w:lvlText w:val=""/>
      <w:lvlJc w:val="left"/>
      <w:pPr>
        <w:ind w:left="5531" w:hanging="360"/>
      </w:pPr>
      <w:rPr>
        <w:rFonts w:ascii="Symbol" w:hAnsi="Symbol" w:hint="default"/>
      </w:rPr>
    </w:lvl>
    <w:lvl w:ilvl="7" w:tplc="91E0E328" w:tentative="1">
      <w:start w:val="1"/>
      <w:numFmt w:val="bullet"/>
      <w:lvlText w:val="o"/>
      <w:lvlJc w:val="left"/>
      <w:pPr>
        <w:ind w:left="6251" w:hanging="360"/>
      </w:pPr>
      <w:rPr>
        <w:rFonts w:ascii="Courier New" w:hAnsi="Courier New" w:cs="Courier New" w:hint="default"/>
      </w:rPr>
    </w:lvl>
    <w:lvl w:ilvl="8" w:tplc="0602D96A" w:tentative="1">
      <w:start w:val="1"/>
      <w:numFmt w:val="bullet"/>
      <w:lvlText w:val=""/>
      <w:lvlJc w:val="left"/>
      <w:pPr>
        <w:ind w:left="6971" w:hanging="360"/>
      </w:pPr>
      <w:rPr>
        <w:rFonts w:ascii="Wingdings" w:hAnsi="Wingdings" w:hint="default"/>
      </w:rPr>
    </w:lvl>
  </w:abstractNum>
  <w:abstractNum w:abstractNumId="1" w15:restartNumberingAfterBreak="1">
    <w:nsid w:val="0FDD4E7C"/>
    <w:multiLevelType w:val="hybridMultilevel"/>
    <w:tmpl w:val="A53C997C"/>
    <w:lvl w:ilvl="0" w:tplc="12C46530">
      <w:start w:val="5"/>
      <w:numFmt w:val="bullet"/>
      <w:lvlText w:val="-"/>
      <w:lvlJc w:val="left"/>
      <w:pPr>
        <w:ind w:left="1211" w:hanging="360"/>
      </w:pPr>
      <w:rPr>
        <w:rFonts w:ascii="Arial" w:eastAsia="Times New Roman" w:hAnsi="Arial" w:cs="Arial" w:hint="default"/>
      </w:rPr>
    </w:lvl>
    <w:lvl w:ilvl="1" w:tplc="6F58DFF6" w:tentative="1">
      <w:start w:val="1"/>
      <w:numFmt w:val="bullet"/>
      <w:lvlText w:val="o"/>
      <w:lvlJc w:val="left"/>
      <w:pPr>
        <w:ind w:left="1931" w:hanging="360"/>
      </w:pPr>
      <w:rPr>
        <w:rFonts w:ascii="Courier New" w:hAnsi="Courier New" w:cs="Courier New" w:hint="default"/>
      </w:rPr>
    </w:lvl>
    <w:lvl w:ilvl="2" w:tplc="72D4BDC0" w:tentative="1">
      <w:start w:val="1"/>
      <w:numFmt w:val="bullet"/>
      <w:lvlText w:val=""/>
      <w:lvlJc w:val="left"/>
      <w:pPr>
        <w:ind w:left="2651" w:hanging="360"/>
      </w:pPr>
      <w:rPr>
        <w:rFonts w:ascii="Wingdings" w:hAnsi="Wingdings" w:hint="default"/>
      </w:rPr>
    </w:lvl>
    <w:lvl w:ilvl="3" w:tplc="23A26184" w:tentative="1">
      <w:start w:val="1"/>
      <w:numFmt w:val="bullet"/>
      <w:lvlText w:val=""/>
      <w:lvlJc w:val="left"/>
      <w:pPr>
        <w:ind w:left="3371" w:hanging="360"/>
      </w:pPr>
      <w:rPr>
        <w:rFonts w:ascii="Symbol" w:hAnsi="Symbol" w:hint="default"/>
      </w:rPr>
    </w:lvl>
    <w:lvl w:ilvl="4" w:tplc="889AF44C" w:tentative="1">
      <w:start w:val="1"/>
      <w:numFmt w:val="bullet"/>
      <w:lvlText w:val="o"/>
      <w:lvlJc w:val="left"/>
      <w:pPr>
        <w:ind w:left="4091" w:hanging="360"/>
      </w:pPr>
      <w:rPr>
        <w:rFonts w:ascii="Courier New" w:hAnsi="Courier New" w:cs="Courier New" w:hint="default"/>
      </w:rPr>
    </w:lvl>
    <w:lvl w:ilvl="5" w:tplc="B2284298" w:tentative="1">
      <w:start w:val="1"/>
      <w:numFmt w:val="bullet"/>
      <w:lvlText w:val=""/>
      <w:lvlJc w:val="left"/>
      <w:pPr>
        <w:ind w:left="4811" w:hanging="360"/>
      </w:pPr>
      <w:rPr>
        <w:rFonts w:ascii="Wingdings" w:hAnsi="Wingdings" w:hint="default"/>
      </w:rPr>
    </w:lvl>
    <w:lvl w:ilvl="6" w:tplc="3314EEE0" w:tentative="1">
      <w:start w:val="1"/>
      <w:numFmt w:val="bullet"/>
      <w:lvlText w:val=""/>
      <w:lvlJc w:val="left"/>
      <w:pPr>
        <w:ind w:left="5531" w:hanging="360"/>
      </w:pPr>
      <w:rPr>
        <w:rFonts w:ascii="Symbol" w:hAnsi="Symbol" w:hint="default"/>
      </w:rPr>
    </w:lvl>
    <w:lvl w:ilvl="7" w:tplc="ADBEC3C6" w:tentative="1">
      <w:start w:val="1"/>
      <w:numFmt w:val="bullet"/>
      <w:lvlText w:val="o"/>
      <w:lvlJc w:val="left"/>
      <w:pPr>
        <w:ind w:left="6251" w:hanging="360"/>
      </w:pPr>
      <w:rPr>
        <w:rFonts w:ascii="Courier New" w:hAnsi="Courier New" w:cs="Courier New" w:hint="default"/>
      </w:rPr>
    </w:lvl>
    <w:lvl w:ilvl="8" w:tplc="3342E546" w:tentative="1">
      <w:start w:val="1"/>
      <w:numFmt w:val="bullet"/>
      <w:lvlText w:val=""/>
      <w:lvlJc w:val="left"/>
      <w:pPr>
        <w:ind w:left="6971" w:hanging="360"/>
      </w:pPr>
      <w:rPr>
        <w:rFonts w:ascii="Wingdings" w:hAnsi="Wingdings" w:hint="default"/>
      </w:rPr>
    </w:lvl>
  </w:abstractNum>
  <w:abstractNum w:abstractNumId="2" w15:restartNumberingAfterBreak="1">
    <w:nsid w:val="16F57A65"/>
    <w:multiLevelType w:val="hybridMultilevel"/>
    <w:tmpl w:val="0B74DEC2"/>
    <w:lvl w:ilvl="0" w:tplc="2B7E015E">
      <w:numFmt w:val="bullet"/>
      <w:lvlText w:val=""/>
      <w:lvlJc w:val="left"/>
      <w:pPr>
        <w:ind w:left="1211" w:hanging="360"/>
      </w:pPr>
      <w:rPr>
        <w:rFonts w:ascii="Symbol" w:eastAsia="Times New Roman" w:hAnsi="Symbol" w:cs="Times New Roman" w:hint="default"/>
      </w:rPr>
    </w:lvl>
    <w:lvl w:ilvl="1" w:tplc="EB2234E2" w:tentative="1">
      <w:start w:val="1"/>
      <w:numFmt w:val="bullet"/>
      <w:lvlText w:val="o"/>
      <w:lvlJc w:val="left"/>
      <w:pPr>
        <w:ind w:left="1931" w:hanging="360"/>
      </w:pPr>
      <w:rPr>
        <w:rFonts w:ascii="Courier New" w:hAnsi="Courier New" w:cs="Courier New" w:hint="default"/>
      </w:rPr>
    </w:lvl>
    <w:lvl w:ilvl="2" w:tplc="3B28DEF2" w:tentative="1">
      <w:start w:val="1"/>
      <w:numFmt w:val="bullet"/>
      <w:lvlText w:val=""/>
      <w:lvlJc w:val="left"/>
      <w:pPr>
        <w:ind w:left="2651" w:hanging="360"/>
      </w:pPr>
      <w:rPr>
        <w:rFonts w:ascii="Wingdings" w:hAnsi="Wingdings" w:hint="default"/>
      </w:rPr>
    </w:lvl>
    <w:lvl w:ilvl="3" w:tplc="92FC4850" w:tentative="1">
      <w:start w:val="1"/>
      <w:numFmt w:val="bullet"/>
      <w:lvlText w:val=""/>
      <w:lvlJc w:val="left"/>
      <w:pPr>
        <w:ind w:left="3371" w:hanging="360"/>
      </w:pPr>
      <w:rPr>
        <w:rFonts w:ascii="Symbol" w:hAnsi="Symbol" w:hint="default"/>
      </w:rPr>
    </w:lvl>
    <w:lvl w:ilvl="4" w:tplc="AD5AEB00" w:tentative="1">
      <w:start w:val="1"/>
      <w:numFmt w:val="bullet"/>
      <w:lvlText w:val="o"/>
      <w:lvlJc w:val="left"/>
      <w:pPr>
        <w:ind w:left="4091" w:hanging="360"/>
      </w:pPr>
      <w:rPr>
        <w:rFonts w:ascii="Courier New" w:hAnsi="Courier New" w:cs="Courier New" w:hint="default"/>
      </w:rPr>
    </w:lvl>
    <w:lvl w:ilvl="5" w:tplc="24FADF66" w:tentative="1">
      <w:start w:val="1"/>
      <w:numFmt w:val="bullet"/>
      <w:lvlText w:val=""/>
      <w:lvlJc w:val="left"/>
      <w:pPr>
        <w:ind w:left="4811" w:hanging="360"/>
      </w:pPr>
      <w:rPr>
        <w:rFonts w:ascii="Wingdings" w:hAnsi="Wingdings" w:hint="default"/>
      </w:rPr>
    </w:lvl>
    <w:lvl w:ilvl="6" w:tplc="FEAA523E" w:tentative="1">
      <w:start w:val="1"/>
      <w:numFmt w:val="bullet"/>
      <w:lvlText w:val=""/>
      <w:lvlJc w:val="left"/>
      <w:pPr>
        <w:ind w:left="5531" w:hanging="360"/>
      </w:pPr>
      <w:rPr>
        <w:rFonts w:ascii="Symbol" w:hAnsi="Symbol" w:hint="default"/>
      </w:rPr>
    </w:lvl>
    <w:lvl w:ilvl="7" w:tplc="6EE6E8E2" w:tentative="1">
      <w:start w:val="1"/>
      <w:numFmt w:val="bullet"/>
      <w:lvlText w:val="o"/>
      <w:lvlJc w:val="left"/>
      <w:pPr>
        <w:ind w:left="6251" w:hanging="360"/>
      </w:pPr>
      <w:rPr>
        <w:rFonts w:ascii="Courier New" w:hAnsi="Courier New" w:cs="Courier New" w:hint="default"/>
      </w:rPr>
    </w:lvl>
    <w:lvl w:ilvl="8" w:tplc="E3282AC8" w:tentative="1">
      <w:start w:val="1"/>
      <w:numFmt w:val="bullet"/>
      <w:lvlText w:val=""/>
      <w:lvlJc w:val="left"/>
      <w:pPr>
        <w:ind w:left="6971" w:hanging="360"/>
      </w:pPr>
      <w:rPr>
        <w:rFonts w:ascii="Wingdings" w:hAnsi="Wingdings" w:hint="default"/>
      </w:rPr>
    </w:lvl>
  </w:abstractNum>
  <w:abstractNum w:abstractNumId="3" w15:restartNumberingAfterBreak="1">
    <w:nsid w:val="20593584"/>
    <w:multiLevelType w:val="hybridMultilevel"/>
    <w:tmpl w:val="9746DD38"/>
    <w:lvl w:ilvl="0" w:tplc="3160AD0E">
      <w:start w:val="1"/>
      <w:numFmt w:val="decimal"/>
      <w:lvlText w:val="%1."/>
      <w:lvlJc w:val="left"/>
      <w:pPr>
        <w:ind w:left="1211" w:hanging="360"/>
      </w:pPr>
      <w:rPr>
        <w:rFonts w:hint="default"/>
      </w:rPr>
    </w:lvl>
    <w:lvl w:ilvl="1" w:tplc="5F8E318C" w:tentative="1">
      <w:start w:val="1"/>
      <w:numFmt w:val="lowerLetter"/>
      <w:lvlText w:val="%2."/>
      <w:lvlJc w:val="left"/>
      <w:pPr>
        <w:ind w:left="1931" w:hanging="360"/>
      </w:pPr>
    </w:lvl>
    <w:lvl w:ilvl="2" w:tplc="41D871B4" w:tentative="1">
      <w:start w:val="1"/>
      <w:numFmt w:val="lowerRoman"/>
      <w:lvlText w:val="%3."/>
      <w:lvlJc w:val="right"/>
      <w:pPr>
        <w:ind w:left="2651" w:hanging="180"/>
      </w:pPr>
    </w:lvl>
    <w:lvl w:ilvl="3" w:tplc="9C247852" w:tentative="1">
      <w:start w:val="1"/>
      <w:numFmt w:val="decimal"/>
      <w:lvlText w:val="%4."/>
      <w:lvlJc w:val="left"/>
      <w:pPr>
        <w:ind w:left="3371" w:hanging="360"/>
      </w:pPr>
    </w:lvl>
    <w:lvl w:ilvl="4" w:tplc="6FDCBA6E" w:tentative="1">
      <w:start w:val="1"/>
      <w:numFmt w:val="lowerLetter"/>
      <w:lvlText w:val="%5."/>
      <w:lvlJc w:val="left"/>
      <w:pPr>
        <w:ind w:left="4091" w:hanging="360"/>
      </w:pPr>
    </w:lvl>
    <w:lvl w:ilvl="5" w:tplc="ACB6467A" w:tentative="1">
      <w:start w:val="1"/>
      <w:numFmt w:val="lowerRoman"/>
      <w:lvlText w:val="%6."/>
      <w:lvlJc w:val="right"/>
      <w:pPr>
        <w:ind w:left="4811" w:hanging="180"/>
      </w:pPr>
    </w:lvl>
    <w:lvl w:ilvl="6" w:tplc="1DEAE960" w:tentative="1">
      <w:start w:val="1"/>
      <w:numFmt w:val="decimal"/>
      <w:lvlText w:val="%7."/>
      <w:lvlJc w:val="left"/>
      <w:pPr>
        <w:ind w:left="5531" w:hanging="360"/>
      </w:pPr>
    </w:lvl>
    <w:lvl w:ilvl="7" w:tplc="9372E7EE" w:tentative="1">
      <w:start w:val="1"/>
      <w:numFmt w:val="lowerLetter"/>
      <w:lvlText w:val="%8."/>
      <w:lvlJc w:val="left"/>
      <w:pPr>
        <w:ind w:left="6251" w:hanging="360"/>
      </w:pPr>
    </w:lvl>
    <w:lvl w:ilvl="8" w:tplc="1A06C558" w:tentative="1">
      <w:start w:val="1"/>
      <w:numFmt w:val="lowerRoman"/>
      <w:lvlText w:val="%9."/>
      <w:lvlJc w:val="right"/>
      <w:pPr>
        <w:ind w:left="6971" w:hanging="180"/>
      </w:pPr>
    </w:lvl>
  </w:abstractNum>
  <w:abstractNum w:abstractNumId="4" w15:restartNumberingAfterBreak="1">
    <w:nsid w:val="25404A7C"/>
    <w:multiLevelType w:val="hybridMultilevel"/>
    <w:tmpl w:val="7996CAA2"/>
    <w:lvl w:ilvl="0" w:tplc="E71CAE10">
      <w:start w:val="1"/>
      <w:numFmt w:val="bullet"/>
      <w:lvlText w:val="–"/>
      <w:lvlJc w:val="left"/>
      <w:pPr>
        <w:ind w:left="1571" w:hanging="360"/>
      </w:pPr>
      <w:rPr>
        <w:rFonts w:ascii="Monotype Corsiva" w:hAnsi="Monotype Corsiva" w:hint="default"/>
        <w:sz w:val="20"/>
      </w:rPr>
    </w:lvl>
    <w:lvl w:ilvl="1" w:tplc="0DC80C2E" w:tentative="1">
      <w:start w:val="1"/>
      <w:numFmt w:val="bullet"/>
      <w:lvlText w:val="o"/>
      <w:lvlJc w:val="left"/>
      <w:pPr>
        <w:ind w:left="2291" w:hanging="360"/>
      </w:pPr>
      <w:rPr>
        <w:rFonts w:ascii="Courier New" w:hAnsi="Courier New" w:cs="Courier New" w:hint="default"/>
      </w:rPr>
    </w:lvl>
    <w:lvl w:ilvl="2" w:tplc="C2DC1642" w:tentative="1">
      <w:start w:val="1"/>
      <w:numFmt w:val="bullet"/>
      <w:lvlText w:val=""/>
      <w:lvlJc w:val="left"/>
      <w:pPr>
        <w:ind w:left="3011" w:hanging="360"/>
      </w:pPr>
      <w:rPr>
        <w:rFonts w:ascii="Wingdings" w:hAnsi="Wingdings" w:hint="default"/>
      </w:rPr>
    </w:lvl>
    <w:lvl w:ilvl="3" w:tplc="41DC04DE" w:tentative="1">
      <w:start w:val="1"/>
      <w:numFmt w:val="bullet"/>
      <w:lvlText w:val=""/>
      <w:lvlJc w:val="left"/>
      <w:pPr>
        <w:ind w:left="3731" w:hanging="360"/>
      </w:pPr>
      <w:rPr>
        <w:rFonts w:ascii="Symbol" w:hAnsi="Symbol" w:hint="default"/>
      </w:rPr>
    </w:lvl>
    <w:lvl w:ilvl="4" w:tplc="239456B6" w:tentative="1">
      <w:start w:val="1"/>
      <w:numFmt w:val="bullet"/>
      <w:lvlText w:val="o"/>
      <w:lvlJc w:val="left"/>
      <w:pPr>
        <w:ind w:left="4451" w:hanging="360"/>
      </w:pPr>
      <w:rPr>
        <w:rFonts w:ascii="Courier New" w:hAnsi="Courier New" w:cs="Courier New" w:hint="default"/>
      </w:rPr>
    </w:lvl>
    <w:lvl w:ilvl="5" w:tplc="FA5E9220" w:tentative="1">
      <w:start w:val="1"/>
      <w:numFmt w:val="bullet"/>
      <w:lvlText w:val=""/>
      <w:lvlJc w:val="left"/>
      <w:pPr>
        <w:ind w:left="5171" w:hanging="360"/>
      </w:pPr>
      <w:rPr>
        <w:rFonts w:ascii="Wingdings" w:hAnsi="Wingdings" w:hint="default"/>
      </w:rPr>
    </w:lvl>
    <w:lvl w:ilvl="6" w:tplc="572E121E" w:tentative="1">
      <w:start w:val="1"/>
      <w:numFmt w:val="bullet"/>
      <w:lvlText w:val=""/>
      <w:lvlJc w:val="left"/>
      <w:pPr>
        <w:ind w:left="5891" w:hanging="360"/>
      </w:pPr>
      <w:rPr>
        <w:rFonts w:ascii="Symbol" w:hAnsi="Symbol" w:hint="default"/>
      </w:rPr>
    </w:lvl>
    <w:lvl w:ilvl="7" w:tplc="6ED69FD0" w:tentative="1">
      <w:start w:val="1"/>
      <w:numFmt w:val="bullet"/>
      <w:lvlText w:val="o"/>
      <w:lvlJc w:val="left"/>
      <w:pPr>
        <w:ind w:left="6611" w:hanging="360"/>
      </w:pPr>
      <w:rPr>
        <w:rFonts w:ascii="Courier New" w:hAnsi="Courier New" w:cs="Courier New" w:hint="default"/>
      </w:rPr>
    </w:lvl>
    <w:lvl w:ilvl="8" w:tplc="55BC7578" w:tentative="1">
      <w:start w:val="1"/>
      <w:numFmt w:val="bullet"/>
      <w:lvlText w:val=""/>
      <w:lvlJc w:val="left"/>
      <w:pPr>
        <w:ind w:left="7331" w:hanging="360"/>
      </w:pPr>
      <w:rPr>
        <w:rFonts w:ascii="Wingdings" w:hAnsi="Wingdings" w:hint="default"/>
      </w:rPr>
    </w:lvl>
  </w:abstractNum>
  <w:abstractNum w:abstractNumId="5" w15:restartNumberingAfterBreak="1">
    <w:nsid w:val="2FD54B10"/>
    <w:multiLevelType w:val="multilevel"/>
    <w:tmpl w:val="FF9E19DE"/>
    <w:styleLink w:val="Overskrifter"/>
    <w:lvl w:ilvl="0">
      <w:start w:val="1"/>
      <w:numFmt w:val="none"/>
      <w:suff w:val="nothing"/>
      <w:lvlText w:val=""/>
      <w:lvlJc w:val="left"/>
      <w:pPr>
        <w:ind w:left="851" w:hanging="851"/>
      </w:pPr>
      <w:rPr>
        <w:rFonts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pStyle w:val="Overskrift4"/>
      <w:suff w:val="nothing"/>
      <w:lvlText w:val=""/>
      <w:lvlJc w:val="left"/>
      <w:pPr>
        <w:ind w:left="851" w:hanging="851"/>
      </w:pPr>
      <w:rPr>
        <w:rFonts w:hint="default"/>
      </w:rPr>
    </w:lvl>
    <w:lvl w:ilvl="4">
      <w:start w:val="1"/>
      <w:numFmt w:val="none"/>
      <w:pStyle w:val="Overskrift5"/>
      <w:suff w:val="nothing"/>
      <w:lvlText w:val=""/>
      <w:lvlJc w:val="left"/>
      <w:pPr>
        <w:ind w:left="851" w:hanging="851"/>
      </w:pPr>
      <w:rPr>
        <w:rFonts w:hint="default"/>
      </w:rPr>
    </w:lvl>
    <w:lvl w:ilvl="5">
      <w:start w:val="1"/>
      <w:numFmt w:val="none"/>
      <w:pStyle w:val="Overskrift6"/>
      <w:suff w:val="nothing"/>
      <w:lvlText w:val=""/>
      <w:lvlJc w:val="left"/>
      <w:pPr>
        <w:ind w:left="851" w:hanging="851"/>
      </w:pPr>
      <w:rPr>
        <w:rFonts w:hint="default"/>
      </w:rPr>
    </w:lvl>
    <w:lvl w:ilvl="6">
      <w:start w:val="1"/>
      <w:numFmt w:val="none"/>
      <w:pStyle w:val="Overskrift7"/>
      <w:suff w:val="nothing"/>
      <w:lvlText w:val=""/>
      <w:lvlJc w:val="left"/>
      <w:pPr>
        <w:ind w:left="851" w:hanging="851"/>
      </w:pPr>
      <w:rPr>
        <w:rFonts w:hint="default"/>
      </w:rPr>
    </w:lvl>
    <w:lvl w:ilvl="7">
      <w:start w:val="1"/>
      <w:numFmt w:val="none"/>
      <w:pStyle w:val="Overskrift8"/>
      <w:suff w:val="nothing"/>
      <w:lvlText w:val=""/>
      <w:lvlJc w:val="left"/>
      <w:pPr>
        <w:ind w:left="851" w:hanging="851"/>
      </w:pPr>
      <w:rPr>
        <w:rFonts w:hint="default"/>
      </w:rPr>
    </w:lvl>
    <w:lvl w:ilvl="8">
      <w:start w:val="1"/>
      <w:numFmt w:val="none"/>
      <w:pStyle w:val="Overskrift9"/>
      <w:suff w:val="nothing"/>
      <w:lvlText w:val=""/>
      <w:lvlJc w:val="left"/>
      <w:pPr>
        <w:ind w:left="851" w:hanging="851"/>
      </w:pPr>
      <w:rPr>
        <w:rFonts w:hint="default"/>
      </w:rPr>
    </w:lvl>
  </w:abstractNum>
  <w:abstractNum w:abstractNumId="6" w15:restartNumberingAfterBreak="1">
    <w:nsid w:val="4A264E85"/>
    <w:multiLevelType w:val="hybridMultilevel"/>
    <w:tmpl w:val="E7D4635C"/>
    <w:lvl w:ilvl="0" w:tplc="66C28D2C">
      <w:numFmt w:val="bullet"/>
      <w:lvlText w:val="-"/>
      <w:lvlJc w:val="left"/>
      <w:pPr>
        <w:ind w:left="1211" w:hanging="360"/>
      </w:pPr>
      <w:rPr>
        <w:rFonts w:ascii="Arial" w:eastAsia="Times New Roman" w:hAnsi="Arial" w:cs="Arial" w:hint="default"/>
      </w:rPr>
    </w:lvl>
    <w:lvl w:ilvl="1" w:tplc="597C59FC" w:tentative="1">
      <w:start w:val="1"/>
      <w:numFmt w:val="bullet"/>
      <w:lvlText w:val="o"/>
      <w:lvlJc w:val="left"/>
      <w:pPr>
        <w:ind w:left="1931" w:hanging="360"/>
      </w:pPr>
      <w:rPr>
        <w:rFonts w:ascii="Courier New" w:hAnsi="Courier New" w:cs="Courier New" w:hint="default"/>
      </w:rPr>
    </w:lvl>
    <w:lvl w:ilvl="2" w:tplc="A41EA0FA" w:tentative="1">
      <w:start w:val="1"/>
      <w:numFmt w:val="bullet"/>
      <w:lvlText w:val=""/>
      <w:lvlJc w:val="left"/>
      <w:pPr>
        <w:ind w:left="2651" w:hanging="360"/>
      </w:pPr>
      <w:rPr>
        <w:rFonts w:ascii="Wingdings" w:hAnsi="Wingdings" w:hint="default"/>
      </w:rPr>
    </w:lvl>
    <w:lvl w:ilvl="3" w:tplc="0FAA43B4" w:tentative="1">
      <w:start w:val="1"/>
      <w:numFmt w:val="bullet"/>
      <w:lvlText w:val=""/>
      <w:lvlJc w:val="left"/>
      <w:pPr>
        <w:ind w:left="3371" w:hanging="360"/>
      </w:pPr>
      <w:rPr>
        <w:rFonts w:ascii="Symbol" w:hAnsi="Symbol" w:hint="default"/>
      </w:rPr>
    </w:lvl>
    <w:lvl w:ilvl="4" w:tplc="D8A6E8F4" w:tentative="1">
      <w:start w:val="1"/>
      <w:numFmt w:val="bullet"/>
      <w:lvlText w:val="o"/>
      <w:lvlJc w:val="left"/>
      <w:pPr>
        <w:ind w:left="4091" w:hanging="360"/>
      </w:pPr>
      <w:rPr>
        <w:rFonts w:ascii="Courier New" w:hAnsi="Courier New" w:cs="Courier New" w:hint="default"/>
      </w:rPr>
    </w:lvl>
    <w:lvl w:ilvl="5" w:tplc="65C0DC6C" w:tentative="1">
      <w:start w:val="1"/>
      <w:numFmt w:val="bullet"/>
      <w:lvlText w:val=""/>
      <w:lvlJc w:val="left"/>
      <w:pPr>
        <w:ind w:left="4811" w:hanging="360"/>
      </w:pPr>
      <w:rPr>
        <w:rFonts w:ascii="Wingdings" w:hAnsi="Wingdings" w:hint="default"/>
      </w:rPr>
    </w:lvl>
    <w:lvl w:ilvl="6" w:tplc="9516DCE0" w:tentative="1">
      <w:start w:val="1"/>
      <w:numFmt w:val="bullet"/>
      <w:lvlText w:val=""/>
      <w:lvlJc w:val="left"/>
      <w:pPr>
        <w:ind w:left="5531" w:hanging="360"/>
      </w:pPr>
      <w:rPr>
        <w:rFonts w:ascii="Symbol" w:hAnsi="Symbol" w:hint="default"/>
      </w:rPr>
    </w:lvl>
    <w:lvl w:ilvl="7" w:tplc="1B8C3E20" w:tentative="1">
      <w:start w:val="1"/>
      <w:numFmt w:val="bullet"/>
      <w:lvlText w:val="o"/>
      <w:lvlJc w:val="left"/>
      <w:pPr>
        <w:ind w:left="6251" w:hanging="360"/>
      </w:pPr>
      <w:rPr>
        <w:rFonts w:ascii="Courier New" w:hAnsi="Courier New" w:cs="Courier New" w:hint="default"/>
      </w:rPr>
    </w:lvl>
    <w:lvl w:ilvl="8" w:tplc="C96CAEA0" w:tentative="1">
      <w:start w:val="1"/>
      <w:numFmt w:val="bullet"/>
      <w:lvlText w:val=""/>
      <w:lvlJc w:val="left"/>
      <w:pPr>
        <w:ind w:left="6971" w:hanging="360"/>
      </w:pPr>
      <w:rPr>
        <w:rFonts w:ascii="Wingdings" w:hAnsi="Wingdings" w:hint="default"/>
      </w:rPr>
    </w:lvl>
  </w:abstractNum>
  <w:abstractNum w:abstractNumId="7" w15:restartNumberingAfterBreak="1">
    <w:nsid w:val="572E50F9"/>
    <w:multiLevelType w:val="hybridMultilevel"/>
    <w:tmpl w:val="6BA65562"/>
    <w:lvl w:ilvl="0" w:tplc="86BAF89A">
      <w:start w:val="1"/>
      <w:numFmt w:val="decimal"/>
      <w:lvlText w:val="%1."/>
      <w:lvlJc w:val="left"/>
      <w:pPr>
        <w:ind w:left="1571" w:hanging="360"/>
      </w:pPr>
    </w:lvl>
    <w:lvl w:ilvl="1" w:tplc="BCD60340" w:tentative="1">
      <w:start w:val="1"/>
      <w:numFmt w:val="lowerLetter"/>
      <w:lvlText w:val="%2."/>
      <w:lvlJc w:val="left"/>
      <w:pPr>
        <w:ind w:left="2291" w:hanging="360"/>
      </w:pPr>
    </w:lvl>
    <w:lvl w:ilvl="2" w:tplc="062ABB8E" w:tentative="1">
      <w:start w:val="1"/>
      <w:numFmt w:val="lowerRoman"/>
      <w:lvlText w:val="%3."/>
      <w:lvlJc w:val="right"/>
      <w:pPr>
        <w:ind w:left="3011" w:hanging="180"/>
      </w:pPr>
    </w:lvl>
    <w:lvl w:ilvl="3" w:tplc="AE548162" w:tentative="1">
      <w:start w:val="1"/>
      <w:numFmt w:val="decimal"/>
      <w:lvlText w:val="%4."/>
      <w:lvlJc w:val="left"/>
      <w:pPr>
        <w:ind w:left="3731" w:hanging="360"/>
      </w:pPr>
    </w:lvl>
    <w:lvl w:ilvl="4" w:tplc="EC9CA2F2" w:tentative="1">
      <w:start w:val="1"/>
      <w:numFmt w:val="lowerLetter"/>
      <w:lvlText w:val="%5."/>
      <w:lvlJc w:val="left"/>
      <w:pPr>
        <w:ind w:left="4451" w:hanging="360"/>
      </w:pPr>
    </w:lvl>
    <w:lvl w:ilvl="5" w:tplc="A622D43C" w:tentative="1">
      <w:start w:val="1"/>
      <w:numFmt w:val="lowerRoman"/>
      <w:lvlText w:val="%6."/>
      <w:lvlJc w:val="right"/>
      <w:pPr>
        <w:ind w:left="5171" w:hanging="180"/>
      </w:pPr>
    </w:lvl>
    <w:lvl w:ilvl="6" w:tplc="A4EC8242" w:tentative="1">
      <w:start w:val="1"/>
      <w:numFmt w:val="decimal"/>
      <w:lvlText w:val="%7."/>
      <w:lvlJc w:val="left"/>
      <w:pPr>
        <w:ind w:left="5891" w:hanging="360"/>
      </w:pPr>
    </w:lvl>
    <w:lvl w:ilvl="7" w:tplc="A5B4922A" w:tentative="1">
      <w:start w:val="1"/>
      <w:numFmt w:val="lowerLetter"/>
      <w:lvlText w:val="%8."/>
      <w:lvlJc w:val="left"/>
      <w:pPr>
        <w:ind w:left="6611" w:hanging="360"/>
      </w:pPr>
    </w:lvl>
    <w:lvl w:ilvl="8" w:tplc="F36E526C" w:tentative="1">
      <w:start w:val="1"/>
      <w:numFmt w:val="lowerRoman"/>
      <w:lvlText w:val="%9."/>
      <w:lvlJc w:val="right"/>
      <w:pPr>
        <w:ind w:left="7331" w:hanging="180"/>
      </w:pPr>
    </w:lvl>
  </w:abstractNum>
  <w:abstractNum w:abstractNumId="8" w15:restartNumberingAfterBreak="1">
    <w:nsid w:val="5BE7060B"/>
    <w:multiLevelType w:val="hybridMultilevel"/>
    <w:tmpl w:val="2BC0CA64"/>
    <w:lvl w:ilvl="0" w:tplc="D18C6894">
      <w:numFmt w:val="bullet"/>
      <w:lvlText w:val="-"/>
      <w:lvlJc w:val="left"/>
      <w:pPr>
        <w:ind w:left="1211" w:hanging="360"/>
      </w:pPr>
      <w:rPr>
        <w:rFonts w:ascii="Arial" w:eastAsia="Times New Roman" w:hAnsi="Arial" w:cs="Arial" w:hint="default"/>
      </w:rPr>
    </w:lvl>
    <w:lvl w:ilvl="1" w:tplc="551C7F42" w:tentative="1">
      <w:start w:val="1"/>
      <w:numFmt w:val="bullet"/>
      <w:lvlText w:val="o"/>
      <w:lvlJc w:val="left"/>
      <w:pPr>
        <w:ind w:left="1931" w:hanging="360"/>
      </w:pPr>
      <w:rPr>
        <w:rFonts w:ascii="Courier New" w:hAnsi="Courier New" w:cs="Courier New" w:hint="default"/>
      </w:rPr>
    </w:lvl>
    <w:lvl w:ilvl="2" w:tplc="AFB2CE82" w:tentative="1">
      <w:start w:val="1"/>
      <w:numFmt w:val="bullet"/>
      <w:lvlText w:val=""/>
      <w:lvlJc w:val="left"/>
      <w:pPr>
        <w:ind w:left="2651" w:hanging="360"/>
      </w:pPr>
      <w:rPr>
        <w:rFonts w:ascii="Wingdings" w:hAnsi="Wingdings" w:hint="default"/>
      </w:rPr>
    </w:lvl>
    <w:lvl w:ilvl="3" w:tplc="CD76A72E" w:tentative="1">
      <w:start w:val="1"/>
      <w:numFmt w:val="bullet"/>
      <w:lvlText w:val=""/>
      <w:lvlJc w:val="left"/>
      <w:pPr>
        <w:ind w:left="3371" w:hanging="360"/>
      </w:pPr>
      <w:rPr>
        <w:rFonts w:ascii="Symbol" w:hAnsi="Symbol" w:hint="default"/>
      </w:rPr>
    </w:lvl>
    <w:lvl w:ilvl="4" w:tplc="0590A520" w:tentative="1">
      <w:start w:val="1"/>
      <w:numFmt w:val="bullet"/>
      <w:lvlText w:val="o"/>
      <w:lvlJc w:val="left"/>
      <w:pPr>
        <w:ind w:left="4091" w:hanging="360"/>
      </w:pPr>
      <w:rPr>
        <w:rFonts w:ascii="Courier New" w:hAnsi="Courier New" w:cs="Courier New" w:hint="default"/>
      </w:rPr>
    </w:lvl>
    <w:lvl w:ilvl="5" w:tplc="4AC28832" w:tentative="1">
      <w:start w:val="1"/>
      <w:numFmt w:val="bullet"/>
      <w:lvlText w:val=""/>
      <w:lvlJc w:val="left"/>
      <w:pPr>
        <w:ind w:left="4811" w:hanging="360"/>
      </w:pPr>
      <w:rPr>
        <w:rFonts w:ascii="Wingdings" w:hAnsi="Wingdings" w:hint="default"/>
      </w:rPr>
    </w:lvl>
    <w:lvl w:ilvl="6" w:tplc="5276087A" w:tentative="1">
      <w:start w:val="1"/>
      <w:numFmt w:val="bullet"/>
      <w:lvlText w:val=""/>
      <w:lvlJc w:val="left"/>
      <w:pPr>
        <w:ind w:left="5531" w:hanging="360"/>
      </w:pPr>
      <w:rPr>
        <w:rFonts w:ascii="Symbol" w:hAnsi="Symbol" w:hint="default"/>
      </w:rPr>
    </w:lvl>
    <w:lvl w:ilvl="7" w:tplc="A92473E8" w:tentative="1">
      <w:start w:val="1"/>
      <w:numFmt w:val="bullet"/>
      <w:lvlText w:val="o"/>
      <w:lvlJc w:val="left"/>
      <w:pPr>
        <w:ind w:left="6251" w:hanging="360"/>
      </w:pPr>
      <w:rPr>
        <w:rFonts w:ascii="Courier New" w:hAnsi="Courier New" w:cs="Courier New" w:hint="default"/>
      </w:rPr>
    </w:lvl>
    <w:lvl w:ilvl="8" w:tplc="2202E7FE" w:tentative="1">
      <w:start w:val="1"/>
      <w:numFmt w:val="bullet"/>
      <w:lvlText w:val=""/>
      <w:lvlJc w:val="left"/>
      <w:pPr>
        <w:ind w:left="6971" w:hanging="360"/>
      </w:pPr>
      <w:rPr>
        <w:rFonts w:ascii="Wingdings" w:hAnsi="Wingdings" w:hint="default"/>
      </w:rPr>
    </w:lvl>
  </w:abstractNum>
  <w:abstractNum w:abstractNumId="9" w15:restartNumberingAfterBreak="1">
    <w:nsid w:val="62CD1F46"/>
    <w:multiLevelType w:val="hybridMultilevel"/>
    <w:tmpl w:val="4202D3A0"/>
    <w:lvl w:ilvl="0" w:tplc="2F8427DC">
      <w:start w:val="11"/>
      <w:numFmt w:val="bullet"/>
      <w:lvlText w:val="-"/>
      <w:lvlJc w:val="left"/>
      <w:pPr>
        <w:ind w:left="1211" w:hanging="360"/>
      </w:pPr>
      <w:rPr>
        <w:rFonts w:ascii="Arial" w:eastAsia="Times New Roman" w:hAnsi="Arial" w:cs="Arial" w:hint="default"/>
      </w:rPr>
    </w:lvl>
    <w:lvl w:ilvl="1" w:tplc="8F8C6D4C" w:tentative="1">
      <w:start w:val="1"/>
      <w:numFmt w:val="bullet"/>
      <w:lvlText w:val="o"/>
      <w:lvlJc w:val="left"/>
      <w:pPr>
        <w:ind w:left="1931" w:hanging="360"/>
      </w:pPr>
      <w:rPr>
        <w:rFonts w:ascii="Courier New" w:hAnsi="Courier New" w:cs="Courier New" w:hint="default"/>
      </w:rPr>
    </w:lvl>
    <w:lvl w:ilvl="2" w:tplc="62060D02" w:tentative="1">
      <w:start w:val="1"/>
      <w:numFmt w:val="bullet"/>
      <w:lvlText w:val=""/>
      <w:lvlJc w:val="left"/>
      <w:pPr>
        <w:ind w:left="2651" w:hanging="360"/>
      </w:pPr>
      <w:rPr>
        <w:rFonts w:ascii="Wingdings" w:hAnsi="Wingdings" w:hint="default"/>
      </w:rPr>
    </w:lvl>
    <w:lvl w:ilvl="3" w:tplc="480C428C" w:tentative="1">
      <w:start w:val="1"/>
      <w:numFmt w:val="bullet"/>
      <w:lvlText w:val=""/>
      <w:lvlJc w:val="left"/>
      <w:pPr>
        <w:ind w:left="3371" w:hanging="360"/>
      </w:pPr>
      <w:rPr>
        <w:rFonts w:ascii="Symbol" w:hAnsi="Symbol" w:hint="default"/>
      </w:rPr>
    </w:lvl>
    <w:lvl w:ilvl="4" w:tplc="50809CDC" w:tentative="1">
      <w:start w:val="1"/>
      <w:numFmt w:val="bullet"/>
      <w:lvlText w:val="o"/>
      <w:lvlJc w:val="left"/>
      <w:pPr>
        <w:ind w:left="4091" w:hanging="360"/>
      </w:pPr>
      <w:rPr>
        <w:rFonts w:ascii="Courier New" w:hAnsi="Courier New" w:cs="Courier New" w:hint="default"/>
      </w:rPr>
    </w:lvl>
    <w:lvl w:ilvl="5" w:tplc="20F6EA2C" w:tentative="1">
      <w:start w:val="1"/>
      <w:numFmt w:val="bullet"/>
      <w:lvlText w:val=""/>
      <w:lvlJc w:val="left"/>
      <w:pPr>
        <w:ind w:left="4811" w:hanging="360"/>
      </w:pPr>
      <w:rPr>
        <w:rFonts w:ascii="Wingdings" w:hAnsi="Wingdings" w:hint="default"/>
      </w:rPr>
    </w:lvl>
    <w:lvl w:ilvl="6" w:tplc="54048B3C" w:tentative="1">
      <w:start w:val="1"/>
      <w:numFmt w:val="bullet"/>
      <w:lvlText w:val=""/>
      <w:lvlJc w:val="left"/>
      <w:pPr>
        <w:ind w:left="5531" w:hanging="360"/>
      </w:pPr>
      <w:rPr>
        <w:rFonts w:ascii="Symbol" w:hAnsi="Symbol" w:hint="default"/>
      </w:rPr>
    </w:lvl>
    <w:lvl w:ilvl="7" w:tplc="E1261098" w:tentative="1">
      <w:start w:val="1"/>
      <w:numFmt w:val="bullet"/>
      <w:lvlText w:val="o"/>
      <w:lvlJc w:val="left"/>
      <w:pPr>
        <w:ind w:left="6251" w:hanging="360"/>
      </w:pPr>
      <w:rPr>
        <w:rFonts w:ascii="Courier New" w:hAnsi="Courier New" w:cs="Courier New" w:hint="default"/>
      </w:rPr>
    </w:lvl>
    <w:lvl w:ilvl="8" w:tplc="1422C45E" w:tentative="1">
      <w:start w:val="1"/>
      <w:numFmt w:val="bullet"/>
      <w:lvlText w:val=""/>
      <w:lvlJc w:val="left"/>
      <w:pPr>
        <w:ind w:left="6971" w:hanging="360"/>
      </w:pPr>
      <w:rPr>
        <w:rFonts w:ascii="Wingdings" w:hAnsi="Wingdings" w:hint="default"/>
      </w:rPr>
    </w:lvl>
  </w:abstractNum>
  <w:abstractNum w:abstractNumId="10" w15:restartNumberingAfterBreak="1">
    <w:nsid w:val="68EA215B"/>
    <w:multiLevelType w:val="hybridMultilevel"/>
    <w:tmpl w:val="DBD87FB6"/>
    <w:lvl w:ilvl="0" w:tplc="37CE3586">
      <w:numFmt w:val="bullet"/>
      <w:lvlText w:val="-"/>
      <w:lvlJc w:val="left"/>
      <w:pPr>
        <w:ind w:left="1211" w:hanging="360"/>
      </w:pPr>
      <w:rPr>
        <w:rFonts w:ascii="Arial" w:eastAsia="Times New Roman" w:hAnsi="Arial" w:cs="Arial" w:hint="default"/>
      </w:rPr>
    </w:lvl>
    <w:lvl w:ilvl="1" w:tplc="BF68A6C8" w:tentative="1">
      <w:start w:val="1"/>
      <w:numFmt w:val="bullet"/>
      <w:lvlText w:val="o"/>
      <w:lvlJc w:val="left"/>
      <w:pPr>
        <w:ind w:left="1931" w:hanging="360"/>
      </w:pPr>
      <w:rPr>
        <w:rFonts w:ascii="Courier New" w:hAnsi="Courier New" w:cs="Courier New" w:hint="default"/>
      </w:rPr>
    </w:lvl>
    <w:lvl w:ilvl="2" w:tplc="F2C89DAE" w:tentative="1">
      <w:start w:val="1"/>
      <w:numFmt w:val="bullet"/>
      <w:lvlText w:val=""/>
      <w:lvlJc w:val="left"/>
      <w:pPr>
        <w:ind w:left="2651" w:hanging="360"/>
      </w:pPr>
      <w:rPr>
        <w:rFonts w:ascii="Wingdings" w:hAnsi="Wingdings" w:hint="default"/>
      </w:rPr>
    </w:lvl>
    <w:lvl w:ilvl="3" w:tplc="8CBA1EE4" w:tentative="1">
      <w:start w:val="1"/>
      <w:numFmt w:val="bullet"/>
      <w:lvlText w:val=""/>
      <w:lvlJc w:val="left"/>
      <w:pPr>
        <w:ind w:left="3371" w:hanging="360"/>
      </w:pPr>
      <w:rPr>
        <w:rFonts w:ascii="Symbol" w:hAnsi="Symbol" w:hint="default"/>
      </w:rPr>
    </w:lvl>
    <w:lvl w:ilvl="4" w:tplc="867E258A" w:tentative="1">
      <w:start w:val="1"/>
      <w:numFmt w:val="bullet"/>
      <w:lvlText w:val="o"/>
      <w:lvlJc w:val="left"/>
      <w:pPr>
        <w:ind w:left="4091" w:hanging="360"/>
      </w:pPr>
      <w:rPr>
        <w:rFonts w:ascii="Courier New" w:hAnsi="Courier New" w:cs="Courier New" w:hint="default"/>
      </w:rPr>
    </w:lvl>
    <w:lvl w:ilvl="5" w:tplc="A2F04E6A" w:tentative="1">
      <w:start w:val="1"/>
      <w:numFmt w:val="bullet"/>
      <w:lvlText w:val=""/>
      <w:lvlJc w:val="left"/>
      <w:pPr>
        <w:ind w:left="4811" w:hanging="360"/>
      </w:pPr>
      <w:rPr>
        <w:rFonts w:ascii="Wingdings" w:hAnsi="Wingdings" w:hint="default"/>
      </w:rPr>
    </w:lvl>
    <w:lvl w:ilvl="6" w:tplc="CF86F83C" w:tentative="1">
      <w:start w:val="1"/>
      <w:numFmt w:val="bullet"/>
      <w:lvlText w:val=""/>
      <w:lvlJc w:val="left"/>
      <w:pPr>
        <w:ind w:left="5531" w:hanging="360"/>
      </w:pPr>
      <w:rPr>
        <w:rFonts w:ascii="Symbol" w:hAnsi="Symbol" w:hint="default"/>
      </w:rPr>
    </w:lvl>
    <w:lvl w:ilvl="7" w:tplc="C96CB06A" w:tentative="1">
      <w:start w:val="1"/>
      <w:numFmt w:val="bullet"/>
      <w:lvlText w:val="o"/>
      <w:lvlJc w:val="left"/>
      <w:pPr>
        <w:ind w:left="6251" w:hanging="360"/>
      </w:pPr>
      <w:rPr>
        <w:rFonts w:ascii="Courier New" w:hAnsi="Courier New" w:cs="Courier New" w:hint="default"/>
      </w:rPr>
    </w:lvl>
    <w:lvl w:ilvl="8" w:tplc="530430F0" w:tentative="1">
      <w:start w:val="1"/>
      <w:numFmt w:val="bullet"/>
      <w:lvlText w:val=""/>
      <w:lvlJc w:val="left"/>
      <w:pPr>
        <w:ind w:left="6971" w:hanging="360"/>
      </w:pPr>
      <w:rPr>
        <w:rFonts w:ascii="Wingdings" w:hAnsi="Wingdings" w:hint="default"/>
      </w:rPr>
    </w:lvl>
  </w:abstractNum>
  <w:abstractNum w:abstractNumId="11" w15:restartNumberingAfterBreak="1">
    <w:nsid w:val="68EA215C"/>
    <w:multiLevelType w:val="hybridMultilevel"/>
    <w:tmpl w:val="68EA215C"/>
    <w:lvl w:ilvl="0" w:tplc="24623D7E">
      <w:start w:val="1"/>
      <w:numFmt w:val="decimal"/>
      <w:lvlText w:val="%1."/>
      <w:lvlJc w:val="left"/>
      <w:pPr>
        <w:tabs>
          <w:tab w:val="num" w:pos="720"/>
        </w:tabs>
        <w:ind w:left="720" w:hanging="720"/>
      </w:pPr>
    </w:lvl>
    <w:lvl w:ilvl="1" w:tplc="7B1C57D2">
      <w:start w:val="1"/>
      <w:numFmt w:val="decimal"/>
      <w:lvlText w:val="%2."/>
      <w:lvlJc w:val="left"/>
      <w:pPr>
        <w:tabs>
          <w:tab w:val="num" w:pos="1440"/>
        </w:tabs>
        <w:ind w:left="1440" w:hanging="720"/>
      </w:pPr>
    </w:lvl>
    <w:lvl w:ilvl="2" w:tplc="A6BAB746">
      <w:start w:val="1"/>
      <w:numFmt w:val="decimal"/>
      <w:lvlText w:val="%3."/>
      <w:lvlJc w:val="left"/>
      <w:pPr>
        <w:tabs>
          <w:tab w:val="num" w:pos="2160"/>
        </w:tabs>
        <w:ind w:left="2160" w:hanging="720"/>
      </w:pPr>
    </w:lvl>
    <w:lvl w:ilvl="3" w:tplc="AC6C4D1E">
      <w:start w:val="1"/>
      <w:numFmt w:val="decimal"/>
      <w:lvlText w:val="%4."/>
      <w:lvlJc w:val="left"/>
      <w:pPr>
        <w:tabs>
          <w:tab w:val="num" w:pos="2880"/>
        </w:tabs>
        <w:ind w:left="2880" w:hanging="720"/>
      </w:pPr>
    </w:lvl>
    <w:lvl w:ilvl="4" w:tplc="DDEC25FA">
      <w:start w:val="1"/>
      <w:numFmt w:val="decimal"/>
      <w:lvlText w:val="%5."/>
      <w:lvlJc w:val="left"/>
      <w:pPr>
        <w:tabs>
          <w:tab w:val="num" w:pos="3600"/>
        </w:tabs>
        <w:ind w:left="3600" w:hanging="720"/>
      </w:pPr>
    </w:lvl>
    <w:lvl w:ilvl="5" w:tplc="4AF881FE">
      <w:start w:val="1"/>
      <w:numFmt w:val="decimal"/>
      <w:lvlText w:val="%6."/>
      <w:lvlJc w:val="left"/>
      <w:pPr>
        <w:tabs>
          <w:tab w:val="num" w:pos="4320"/>
        </w:tabs>
        <w:ind w:left="4320" w:hanging="720"/>
      </w:pPr>
    </w:lvl>
    <w:lvl w:ilvl="6" w:tplc="508806F6">
      <w:start w:val="1"/>
      <w:numFmt w:val="decimal"/>
      <w:lvlText w:val="%7."/>
      <w:lvlJc w:val="left"/>
      <w:pPr>
        <w:tabs>
          <w:tab w:val="num" w:pos="5040"/>
        </w:tabs>
        <w:ind w:left="5040" w:hanging="720"/>
      </w:pPr>
    </w:lvl>
    <w:lvl w:ilvl="7" w:tplc="64F68C30">
      <w:start w:val="1"/>
      <w:numFmt w:val="decimal"/>
      <w:lvlText w:val="%8."/>
      <w:lvlJc w:val="left"/>
      <w:pPr>
        <w:tabs>
          <w:tab w:val="num" w:pos="5760"/>
        </w:tabs>
        <w:ind w:left="5760" w:hanging="720"/>
      </w:pPr>
    </w:lvl>
    <w:lvl w:ilvl="8" w:tplc="70CE14D8">
      <w:start w:val="1"/>
      <w:numFmt w:val="decimal"/>
      <w:lvlText w:val="%9."/>
      <w:lvlJc w:val="left"/>
      <w:pPr>
        <w:tabs>
          <w:tab w:val="num" w:pos="6480"/>
        </w:tabs>
        <w:ind w:left="6480" w:hanging="720"/>
      </w:pPr>
    </w:lvl>
  </w:abstractNum>
  <w:num w:numId="1" w16cid:durableId="1442187355">
    <w:abstractNumId w:val="5"/>
  </w:num>
  <w:num w:numId="2" w16cid:durableId="2007122129">
    <w:abstractNumId w:val="7"/>
  </w:num>
  <w:num w:numId="3" w16cid:durableId="886648046">
    <w:abstractNumId w:val="8"/>
  </w:num>
  <w:num w:numId="4" w16cid:durableId="1556240073">
    <w:abstractNumId w:val="4"/>
  </w:num>
  <w:num w:numId="5" w16cid:durableId="1024284863">
    <w:abstractNumId w:val="9"/>
  </w:num>
  <w:num w:numId="6" w16cid:durableId="1153907680">
    <w:abstractNumId w:val="2"/>
  </w:num>
  <w:num w:numId="7" w16cid:durableId="1732148471">
    <w:abstractNumId w:val="6"/>
  </w:num>
  <w:num w:numId="8" w16cid:durableId="426971715">
    <w:abstractNumId w:val="0"/>
  </w:num>
  <w:num w:numId="9" w16cid:durableId="394159062">
    <w:abstractNumId w:val="1"/>
  </w:num>
  <w:num w:numId="10" w16cid:durableId="90705595">
    <w:abstractNumId w:val="3"/>
  </w:num>
  <w:num w:numId="11" w16cid:durableId="515003405">
    <w:abstractNumId w:val="10"/>
  </w:num>
  <w:num w:numId="12" w16cid:durableId="1162771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CA"/>
    <w:rsid w:val="00005FD8"/>
    <w:rsid w:val="00007A96"/>
    <w:rsid w:val="00020675"/>
    <w:rsid w:val="00023CF0"/>
    <w:rsid w:val="0003774D"/>
    <w:rsid w:val="00042562"/>
    <w:rsid w:val="00046515"/>
    <w:rsid w:val="00046723"/>
    <w:rsid w:val="00047AAD"/>
    <w:rsid w:val="00052F49"/>
    <w:rsid w:val="000533C1"/>
    <w:rsid w:val="00070FCF"/>
    <w:rsid w:val="000A2207"/>
    <w:rsid w:val="000C675F"/>
    <w:rsid w:val="000D14D4"/>
    <w:rsid w:val="000E428C"/>
    <w:rsid w:val="000F32DB"/>
    <w:rsid w:val="00101375"/>
    <w:rsid w:val="00105DB6"/>
    <w:rsid w:val="001076D1"/>
    <w:rsid w:val="00114157"/>
    <w:rsid w:val="00114722"/>
    <w:rsid w:val="001157BB"/>
    <w:rsid w:val="001248C1"/>
    <w:rsid w:val="00142D1F"/>
    <w:rsid w:val="00146D89"/>
    <w:rsid w:val="00150022"/>
    <w:rsid w:val="00153249"/>
    <w:rsid w:val="001571F2"/>
    <w:rsid w:val="00162D09"/>
    <w:rsid w:val="001643D8"/>
    <w:rsid w:val="001655B2"/>
    <w:rsid w:val="00173373"/>
    <w:rsid w:val="001753B0"/>
    <w:rsid w:val="0019062C"/>
    <w:rsid w:val="001943F9"/>
    <w:rsid w:val="001A0EF9"/>
    <w:rsid w:val="001B63A6"/>
    <w:rsid w:val="001C1841"/>
    <w:rsid w:val="001C49C8"/>
    <w:rsid w:val="001D28EF"/>
    <w:rsid w:val="001D540F"/>
    <w:rsid w:val="001D6E34"/>
    <w:rsid w:val="001E46D5"/>
    <w:rsid w:val="0020348A"/>
    <w:rsid w:val="002222F8"/>
    <w:rsid w:val="00222416"/>
    <w:rsid w:val="00225445"/>
    <w:rsid w:val="00231035"/>
    <w:rsid w:val="0023433A"/>
    <w:rsid w:val="00242CDE"/>
    <w:rsid w:val="00244358"/>
    <w:rsid w:val="00244B45"/>
    <w:rsid w:val="00250EE4"/>
    <w:rsid w:val="002520D6"/>
    <w:rsid w:val="00252D1B"/>
    <w:rsid w:val="00260433"/>
    <w:rsid w:val="002606E4"/>
    <w:rsid w:val="00263010"/>
    <w:rsid w:val="00263C8D"/>
    <w:rsid w:val="002758D3"/>
    <w:rsid w:val="0027791C"/>
    <w:rsid w:val="0028077D"/>
    <w:rsid w:val="0028547D"/>
    <w:rsid w:val="00286021"/>
    <w:rsid w:val="00287B30"/>
    <w:rsid w:val="0029438D"/>
    <w:rsid w:val="002A20EC"/>
    <w:rsid w:val="002B4B00"/>
    <w:rsid w:val="002B63DD"/>
    <w:rsid w:val="002C1F2D"/>
    <w:rsid w:val="002D2CAC"/>
    <w:rsid w:val="002D325C"/>
    <w:rsid w:val="002D3D3D"/>
    <w:rsid w:val="002E0724"/>
    <w:rsid w:val="002E6408"/>
    <w:rsid w:val="002F4CBE"/>
    <w:rsid w:val="00301FD7"/>
    <w:rsid w:val="003024C4"/>
    <w:rsid w:val="00302F31"/>
    <w:rsid w:val="003101A7"/>
    <w:rsid w:val="00325E50"/>
    <w:rsid w:val="00326613"/>
    <w:rsid w:val="00330DA8"/>
    <w:rsid w:val="0034083B"/>
    <w:rsid w:val="00344C4B"/>
    <w:rsid w:val="00345815"/>
    <w:rsid w:val="00347243"/>
    <w:rsid w:val="003532DC"/>
    <w:rsid w:val="00366815"/>
    <w:rsid w:val="00373CB3"/>
    <w:rsid w:val="00381A0F"/>
    <w:rsid w:val="00392843"/>
    <w:rsid w:val="00395BA2"/>
    <w:rsid w:val="003A181B"/>
    <w:rsid w:val="003A3289"/>
    <w:rsid w:val="003A365C"/>
    <w:rsid w:val="003B068E"/>
    <w:rsid w:val="003B0E53"/>
    <w:rsid w:val="003B2FA6"/>
    <w:rsid w:val="003B4EA5"/>
    <w:rsid w:val="003B5833"/>
    <w:rsid w:val="003B713B"/>
    <w:rsid w:val="003C28E8"/>
    <w:rsid w:val="003C59BF"/>
    <w:rsid w:val="003E1689"/>
    <w:rsid w:val="003F4BA1"/>
    <w:rsid w:val="003F4F62"/>
    <w:rsid w:val="003F52F0"/>
    <w:rsid w:val="0041235E"/>
    <w:rsid w:val="00413F93"/>
    <w:rsid w:val="0042117C"/>
    <w:rsid w:val="00423892"/>
    <w:rsid w:val="00430838"/>
    <w:rsid w:val="0043155B"/>
    <w:rsid w:val="00431F6B"/>
    <w:rsid w:val="004403EE"/>
    <w:rsid w:val="004451A3"/>
    <w:rsid w:val="00447B25"/>
    <w:rsid w:val="00453D0F"/>
    <w:rsid w:val="00462549"/>
    <w:rsid w:val="00466CB7"/>
    <w:rsid w:val="00467F7E"/>
    <w:rsid w:val="00474944"/>
    <w:rsid w:val="00482BE6"/>
    <w:rsid w:val="004A179D"/>
    <w:rsid w:val="004A3DFC"/>
    <w:rsid w:val="004B1A65"/>
    <w:rsid w:val="004B4031"/>
    <w:rsid w:val="004C2508"/>
    <w:rsid w:val="004C495F"/>
    <w:rsid w:val="004E0BCB"/>
    <w:rsid w:val="004E1BCD"/>
    <w:rsid w:val="004E41D4"/>
    <w:rsid w:val="005012E4"/>
    <w:rsid w:val="0051401F"/>
    <w:rsid w:val="005232DC"/>
    <w:rsid w:val="00534395"/>
    <w:rsid w:val="00534900"/>
    <w:rsid w:val="0053538B"/>
    <w:rsid w:val="00541811"/>
    <w:rsid w:val="00550441"/>
    <w:rsid w:val="0055367F"/>
    <w:rsid w:val="005555F4"/>
    <w:rsid w:val="005665B9"/>
    <w:rsid w:val="00567019"/>
    <w:rsid w:val="00577CBA"/>
    <w:rsid w:val="00581D97"/>
    <w:rsid w:val="0059017D"/>
    <w:rsid w:val="00593A57"/>
    <w:rsid w:val="00595293"/>
    <w:rsid w:val="005969EB"/>
    <w:rsid w:val="00597E55"/>
    <w:rsid w:val="005A0225"/>
    <w:rsid w:val="005A2486"/>
    <w:rsid w:val="005A5953"/>
    <w:rsid w:val="005B449D"/>
    <w:rsid w:val="005B792C"/>
    <w:rsid w:val="005C112E"/>
    <w:rsid w:val="005C19C7"/>
    <w:rsid w:val="005C40F5"/>
    <w:rsid w:val="005D18FA"/>
    <w:rsid w:val="005D1B76"/>
    <w:rsid w:val="005E67CA"/>
    <w:rsid w:val="005E6D3A"/>
    <w:rsid w:val="00607D3B"/>
    <w:rsid w:val="00614CD7"/>
    <w:rsid w:val="006162F1"/>
    <w:rsid w:val="0062009F"/>
    <w:rsid w:val="00621C18"/>
    <w:rsid w:val="0063285D"/>
    <w:rsid w:val="00632C3F"/>
    <w:rsid w:val="00641B10"/>
    <w:rsid w:val="00642D71"/>
    <w:rsid w:val="006559AD"/>
    <w:rsid w:val="00661EB8"/>
    <w:rsid w:val="00663C11"/>
    <w:rsid w:val="0066707D"/>
    <w:rsid w:val="006740C9"/>
    <w:rsid w:val="00684D1F"/>
    <w:rsid w:val="00685733"/>
    <w:rsid w:val="0068606C"/>
    <w:rsid w:val="006872E0"/>
    <w:rsid w:val="00695057"/>
    <w:rsid w:val="006A374D"/>
    <w:rsid w:val="006A3878"/>
    <w:rsid w:val="006A43AD"/>
    <w:rsid w:val="006A5D82"/>
    <w:rsid w:val="006A7D18"/>
    <w:rsid w:val="006B0728"/>
    <w:rsid w:val="006B720C"/>
    <w:rsid w:val="006B7F8B"/>
    <w:rsid w:val="006D0940"/>
    <w:rsid w:val="006D4B4D"/>
    <w:rsid w:val="006D5CD1"/>
    <w:rsid w:val="006E336E"/>
    <w:rsid w:val="006F0E00"/>
    <w:rsid w:val="006F2655"/>
    <w:rsid w:val="006F2FBA"/>
    <w:rsid w:val="00707756"/>
    <w:rsid w:val="00713FAF"/>
    <w:rsid w:val="00714510"/>
    <w:rsid w:val="00715C67"/>
    <w:rsid w:val="00720B8B"/>
    <w:rsid w:val="0072387B"/>
    <w:rsid w:val="00724C59"/>
    <w:rsid w:val="0072655F"/>
    <w:rsid w:val="0073084B"/>
    <w:rsid w:val="007418E6"/>
    <w:rsid w:val="00743A17"/>
    <w:rsid w:val="00744DF5"/>
    <w:rsid w:val="007618C2"/>
    <w:rsid w:val="007717D9"/>
    <w:rsid w:val="00780B0F"/>
    <w:rsid w:val="0078524E"/>
    <w:rsid w:val="0079576B"/>
    <w:rsid w:val="007B10F5"/>
    <w:rsid w:val="007B3D6B"/>
    <w:rsid w:val="007B5E36"/>
    <w:rsid w:val="007B7FF9"/>
    <w:rsid w:val="007C102D"/>
    <w:rsid w:val="007C7370"/>
    <w:rsid w:val="007C7B13"/>
    <w:rsid w:val="007D079F"/>
    <w:rsid w:val="007D3157"/>
    <w:rsid w:val="007E120E"/>
    <w:rsid w:val="007E1835"/>
    <w:rsid w:val="007E2700"/>
    <w:rsid w:val="007E6D11"/>
    <w:rsid w:val="007F03DA"/>
    <w:rsid w:val="007F468D"/>
    <w:rsid w:val="008017A5"/>
    <w:rsid w:val="0081113A"/>
    <w:rsid w:val="008127E0"/>
    <w:rsid w:val="00813271"/>
    <w:rsid w:val="00820040"/>
    <w:rsid w:val="00823FA7"/>
    <w:rsid w:val="00830C99"/>
    <w:rsid w:val="0083517B"/>
    <w:rsid w:val="00844F57"/>
    <w:rsid w:val="00856F54"/>
    <w:rsid w:val="00881A2B"/>
    <w:rsid w:val="008A253A"/>
    <w:rsid w:val="008A4844"/>
    <w:rsid w:val="008B05E7"/>
    <w:rsid w:val="008B29E3"/>
    <w:rsid w:val="008C2A4D"/>
    <w:rsid w:val="008C7B8A"/>
    <w:rsid w:val="008D0AF9"/>
    <w:rsid w:val="008D2068"/>
    <w:rsid w:val="008E17E4"/>
    <w:rsid w:val="008E41D2"/>
    <w:rsid w:val="008F164B"/>
    <w:rsid w:val="008F1F77"/>
    <w:rsid w:val="008F5670"/>
    <w:rsid w:val="008F5E58"/>
    <w:rsid w:val="008F7151"/>
    <w:rsid w:val="009059BF"/>
    <w:rsid w:val="00911AD2"/>
    <w:rsid w:val="009150BB"/>
    <w:rsid w:val="00922271"/>
    <w:rsid w:val="00930106"/>
    <w:rsid w:val="00935285"/>
    <w:rsid w:val="009627F7"/>
    <w:rsid w:val="0097665C"/>
    <w:rsid w:val="00977B6D"/>
    <w:rsid w:val="009A0536"/>
    <w:rsid w:val="009A611B"/>
    <w:rsid w:val="009B2AC4"/>
    <w:rsid w:val="009B38B1"/>
    <w:rsid w:val="009D72A1"/>
    <w:rsid w:val="009D7BE6"/>
    <w:rsid w:val="009E5762"/>
    <w:rsid w:val="009E6C0B"/>
    <w:rsid w:val="009F68BE"/>
    <w:rsid w:val="009F6FEC"/>
    <w:rsid w:val="00A03380"/>
    <w:rsid w:val="00A03EC3"/>
    <w:rsid w:val="00A06C0B"/>
    <w:rsid w:val="00A159A9"/>
    <w:rsid w:val="00A20C92"/>
    <w:rsid w:val="00A2126E"/>
    <w:rsid w:val="00A2155B"/>
    <w:rsid w:val="00A30F5E"/>
    <w:rsid w:val="00A317AE"/>
    <w:rsid w:val="00A3426F"/>
    <w:rsid w:val="00A4260F"/>
    <w:rsid w:val="00A60ACF"/>
    <w:rsid w:val="00A61B2E"/>
    <w:rsid w:val="00A63FF8"/>
    <w:rsid w:val="00A6759F"/>
    <w:rsid w:val="00A86CEC"/>
    <w:rsid w:val="00A97A9E"/>
    <w:rsid w:val="00AA6183"/>
    <w:rsid w:val="00AB09F0"/>
    <w:rsid w:val="00AB7F3C"/>
    <w:rsid w:val="00AC490B"/>
    <w:rsid w:val="00AF5809"/>
    <w:rsid w:val="00AF6A0E"/>
    <w:rsid w:val="00AF7067"/>
    <w:rsid w:val="00B02EF5"/>
    <w:rsid w:val="00B03226"/>
    <w:rsid w:val="00B05D92"/>
    <w:rsid w:val="00B20389"/>
    <w:rsid w:val="00B229CC"/>
    <w:rsid w:val="00B460AF"/>
    <w:rsid w:val="00B52DE1"/>
    <w:rsid w:val="00B5327C"/>
    <w:rsid w:val="00B7738B"/>
    <w:rsid w:val="00B85DC2"/>
    <w:rsid w:val="00B86C64"/>
    <w:rsid w:val="00B94A54"/>
    <w:rsid w:val="00B94CA0"/>
    <w:rsid w:val="00B978DA"/>
    <w:rsid w:val="00BA34BD"/>
    <w:rsid w:val="00BB35EF"/>
    <w:rsid w:val="00BD0564"/>
    <w:rsid w:val="00BD0617"/>
    <w:rsid w:val="00BD2357"/>
    <w:rsid w:val="00BD6DDE"/>
    <w:rsid w:val="00BF7CB6"/>
    <w:rsid w:val="00C01765"/>
    <w:rsid w:val="00C02AC1"/>
    <w:rsid w:val="00C03934"/>
    <w:rsid w:val="00C13CA9"/>
    <w:rsid w:val="00C31111"/>
    <w:rsid w:val="00C36BF8"/>
    <w:rsid w:val="00C4679D"/>
    <w:rsid w:val="00C467B3"/>
    <w:rsid w:val="00C57370"/>
    <w:rsid w:val="00C6448E"/>
    <w:rsid w:val="00C74C0F"/>
    <w:rsid w:val="00CA5BEF"/>
    <w:rsid w:val="00CB171B"/>
    <w:rsid w:val="00CB7164"/>
    <w:rsid w:val="00CC3407"/>
    <w:rsid w:val="00CD507F"/>
    <w:rsid w:val="00CD758E"/>
    <w:rsid w:val="00CE00C1"/>
    <w:rsid w:val="00CE41B1"/>
    <w:rsid w:val="00CE7B86"/>
    <w:rsid w:val="00CF402C"/>
    <w:rsid w:val="00CF4116"/>
    <w:rsid w:val="00CF5255"/>
    <w:rsid w:val="00D06BC1"/>
    <w:rsid w:val="00D10E06"/>
    <w:rsid w:val="00D11099"/>
    <w:rsid w:val="00D22C0A"/>
    <w:rsid w:val="00D2735B"/>
    <w:rsid w:val="00D276C6"/>
    <w:rsid w:val="00D40A6A"/>
    <w:rsid w:val="00D41073"/>
    <w:rsid w:val="00D46389"/>
    <w:rsid w:val="00D4700C"/>
    <w:rsid w:val="00D47A31"/>
    <w:rsid w:val="00D80812"/>
    <w:rsid w:val="00D90CDF"/>
    <w:rsid w:val="00D93719"/>
    <w:rsid w:val="00DA118D"/>
    <w:rsid w:val="00DA33AD"/>
    <w:rsid w:val="00DC678E"/>
    <w:rsid w:val="00DD2BB4"/>
    <w:rsid w:val="00DD7DC0"/>
    <w:rsid w:val="00DE13DA"/>
    <w:rsid w:val="00DE5C03"/>
    <w:rsid w:val="00DF027E"/>
    <w:rsid w:val="00DF4F09"/>
    <w:rsid w:val="00E02FC5"/>
    <w:rsid w:val="00E05A10"/>
    <w:rsid w:val="00E10C0B"/>
    <w:rsid w:val="00E34454"/>
    <w:rsid w:val="00E420BF"/>
    <w:rsid w:val="00E478BD"/>
    <w:rsid w:val="00E47919"/>
    <w:rsid w:val="00E763F9"/>
    <w:rsid w:val="00E77B4F"/>
    <w:rsid w:val="00E93252"/>
    <w:rsid w:val="00E94367"/>
    <w:rsid w:val="00E96061"/>
    <w:rsid w:val="00E9723E"/>
    <w:rsid w:val="00EA7BA7"/>
    <w:rsid w:val="00EA7CF7"/>
    <w:rsid w:val="00EC5026"/>
    <w:rsid w:val="00EC5739"/>
    <w:rsid w:val="00EC6E24"/>
    <w:rsid w:val="00EC6F0C"/>
    <w:rsid w:val="00ED1D3B"/>
    <w:rsid w:val="00EE6FFA"/>
    <w:rsid w:val="00F0470D"/>
    <w:rsid w:val="00F04FDC"/>
    <w:rsid w:val="00F1075E"/>
    <w:rsid w:val="00F316E3"/>
    <w:rsid w:val="00F358C1"/>
    <w:rsid w:val="00F400AF"/>
    <w:rsid w:val="00F42CDE"/>
    <w:rsid w:val="00F446A9"/>
    <w:rsid w:val="00F46A8F"/>
    <w:rsid w:val="00F55C38"/>
    <w:rsid w:val="00F570E1"/>
    <w:rsid w:val="00F6439B"/>
    <w:rsid w:val="00F65E7A"/>
    <w:rsid w:val="00F74884"/>
    <w:rsid w:val="00F83C21"/>
    <w:rsid w:val="00F86A4B"/>
    <w:rsid w:val="00F86A8B"/>
    <w:rsid w:val="00F90154"/>
    <w:rsid w:val="00F902E5"/>
    <w:rsid w:val="00F90620"/>
    <w:rsid w:val="00F949BD"/>
    <w:rsid w:val="00F967C0"/>
    <w:rsid w:val="00FA4D91"/>
    <w:rsid w:val="00FA5B88"/>
    <w:rsid w:val="00FB2BB0"/>
    <w:rsid w:val="00FB7DD0"/>
    <w:rsid w:val="00FC1475"/>
    <w:rsid w:val="00FC15E6"/>
    <w:rsid w:val="00FC25DC"/>
    <w:rsid w:val="00FD186F"/>
    <w:rsid w:val="00FD3DB2"/>
    <w:rsid w:val="00FD41C9"/>
    <w:rsid w:val="00FD7B2A"/>
    <w:rsid w:val="00FD7EB6"/>
    <w:rsid w:val="00FE3B73"/>
    <w:rsid w:val="00FE5B93"/>
    <w:rsid w:val="00FE7F76"/>
    <w:rsid w:val="00FF0BB3"/>
    <w:rsid w:val="00FF2FA1"/>
    <w:rsid w:val="00FF7C9B"/>
  </w:rsids>
  <m:mathPr>
    <m:mathFont m:val="Cambria Math"/>
    <m:brkBin m:val="before"/>
    <m:brkBinSub m:val="--"/>
    <m:smallFrac m:val="0"/>
    <m:dispDef/>
    <m:lMargin m:val="0"/>
    <m:rMargin m:val="0"/>
    <m:defJc m:val="centerGroup"/>
    <m:wrapIndent m:val="1440"/>
    <m:intLim m:val="subSup"/>
    <m:naryLim m:val="undOvr"/>
  </m:mathPr>
  <w:attachedSchema w:val="ActionsPane3"/>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A7FB"/>
  <w15:docId w15:val="{2FBB968A-5F38-4C42-B164-9C30C72F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035"/>
    <w:pPr>
      <w:spacing w:line="300" w:lineRule="exact"/>
      <w:ind w:left="851"/>
    </w:pPr>
    <w:rPr>
      <w:rFonts w:asciiTheme="minorHAnsi" w:hAnsiTheme="minorHAnsi"/>
      <w:spacing w:val="4"/>
    </w:rPr>
  </w:style>
  <w:style w:type="paragraph" w:styleId="Overskrift1">
    <w:name w:val="heading 1"/>
    <w:basedOn w:val="Normal"/>
    <w:next w:val="Overskrift2"/>
    <w:qFormat/>
    <w:rsid w:val="007B5E36"/>
    <w:pPr>
      <w:keepNext/>
      <w:pageBreakBefore/>
      <w:tabs>
        <w:tab w:val="left" w:pos="851"/>
      </w:tabs>
      <w:spacing w:after="300" w:line="240" w:lineRule="auto"/>
      <w:ind w:hanging="851"/>
      <w:outlineLvl w:val="0"/>
    </w:pPr>
    <w:rPr>
      <w:rFonts w:ascii="Arial" w:hAnsi="Arial"/>
      <w:b/>
      <w:spacing w:val="20"/>
      <w:kern w:val="28"/>
      <w:sz w:val="30"/>
    </w:rPr>
  </w:style>
  <w:style w:type="paragraph" w:styleId="Overskrift2">
    <w:name w:val="heading 2"/>
    <w:basedOn w:val="Normal"/>
    <w:next w:val="Overskrift3"/>
    <w:link w:val="Overskrift2Tegn1"/>
    <w:qFormat/>
    <w:rsid w:val="007B5E36"/>
    <w:pPr>
      <w:keepNext/>
      <w:tabs>
        <w:tab w:val="left" w:pos="851"/>
      </w:tabs>
      <w:spacing w:before="120" w:after="60" w:line="240" w:lineRule="auto"/>
      <w:ind w:hanging="851"/>
      <w:outlineLvl w:val="1"/>
    </w:pPr>
    <w:rPr>
      <w:b/>
      <w:sz w:val="24"/>
    </w:rPr>
  </w:style>
  <w:style w:type="paragraph" w:styleId="Overskrift3">
    <w:name w:val="heading 3"/>
    <w:basedOn w:val="Normal"/>
    <w:next w:val="Tekst"/>
    <w:link w:val="Overskrift3Tegn1"/>
    <w:qFormat/>
    <w:rsid w:val="007B5E36"/>
    <w:pPr>
      <w:keepNext/>
      <w:tabs>
        <w:tab w:val="left" w:pos="851"/>
      </w:tabs>
      <w:spacing w:after="60"/>
      <w:ind w:hanging="851"/>
      <w:outlineLvl w:val="2"/>
    </w:pPr>
    <w:rPr>
      <w:b/>
      <w:sz w:val="24"/>
    </w:rPr>
  </w:style>
  <w:style w:type="paragraph" w:styleId="Overskrift4">
    <w:name w:val="heading 4"/>
    <w:basedOn w:val="Normal"/>
    <w:next w:val="Normal"/>
    <w:semiHidden/>
    <w:qFormat/>
    <w:rsid w:val="00325E50"/>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semiHidden/>
    <w:qFormat/>
    <w:rsid w:val="00325E50"/>
    <w:pPr>
      <w:numPr>
        <w:ilvl w:val="4"/>
        <w:numId w:val="1"/>
      </w:numPr>
      <w:spacing w:before="240" w:after="60"/>
      <w:outlineLvl w:val="4"/>
    </w:pPr>
    <w:rPr>
      <w:b/>
      <w:bCs/>
      <w:i/>
      <w:iCs/>
      <w:sz w:val="26"/>
      <w:szCs w:val="26"/>
    </w:rPr>
  </w:style>
  <w:style w:type="paragraph" w:styleId="Overskrift6">
    <w:name w:val="heading 6"/>
    <w:basedOn w:val="Normal"/>
    <w:next w:val="Normal"/>
    <w:semiHidden/>
    <w:qFormat/>
    <w:rsid w:val="00325E50"/>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semiHidden/>
    <w:qFormat/>
    <w:rsid w:val="00325E50"/>
    <w:pPr>
      <w:numPr>
        <w:ilvl w:val="6"/>
        <w:numId w:val="1"/>
      </w:numPr>
      <w:spacing w:before="240" w:after="60"/>
      <w:outlineLvl w:val="6"/>
    </w:pPr>
    <w:rPr>
      <w:rFonts w:ascii="Times New Roman" w:hAnsi="Times New Roman"/>
      <w:szCs w:val="24"/>
    </w:rPr>
  </w:style>
  <w:style w:type="paragraph" w:styleId="Overskrift8">
    <w:name w:val="heading 8"/>
    <w:basedOn w:val="Normal"/>
    <w:next w:val="Normal"/>
    <w:semiHidden/>
    <w:qFormat/>
    <w:rsid w:val="00325E50"/>
    <w:pPr>
      <w:numPr>
        <w:ilvl w:val="7"/>
        <w:numId w:val="1"/>
      </w:numPr>
      <w:spacing w:before="240" w:after="60"/>
      <w:outlineLvl w:val="7"/>
    </w:pPr>
    <w:rPr>
      <w:rFonts w:ascii="Times New Roman" w:hAnsi="Times New Roman"/>
      <w:i/>
      <w:iCs/>
      <w:szCs w:val="24"/>
    </w:rPr>
  </w:style>
  <w:style w:type="paragraph" w:styleId="Overskrift9">
    <w:name w:val="heading 9"/>
    <w:basedOn w:val="Normal"/>
    <w:next w:val="Normal"/>
    <w:semiHidden/>
    <w:qFormat/>
    <w:rsid w:val="00325E50"/>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kst">
    <w:name w:val="Tekst"/>
    <w:basedOn w:val="Normal"/>
    <w:link w:val="TekstTegn"/>
    <w:qFormat/>
    <w:rsid w:val="00231035"/>
    <w:pPr>
      <w:spacing w:line="300" w:lineRule="atLeast"/>
    </w:pPr>
  </w:style>
  <w:style w:type="paragraph" w:customStyle="1" w:styleId="Udvalgstekst">
    <w:name w:val="Udvalgstekst"/>
    <w:basedOn w:val="Normal"/>
    <w:semiHidden/>
    <w:rsid w:val="00823FA7"/>
    <w:pPr>
      <w:spacing w:after="120" w:line="360" w:lineRule="auto"/>
    </w:pPr>
    <w:rPr>
      <w:rFonts w:ascii="Arial" w:hAnsi="Arial"/>
      <w:b/>
      <w:caps/>
      <w:spacing w:val="28"/>
      <w:sz w:val="25"/>
    </w:rPr>
  </w:style>
  <w:style w:type="paragraph" w:customStyle="1" w:styleId="Boxtekst">
    <w:name w:val="Boxtekst"/>
    <w:basedOn w:val="Normal"/>
    <w:semiHidden/>
    <w:rsid w:val="00823FA7"/>
    <w:pPr>
      <w:framePr w:w="2203" w:h="1702" w:hSpace="141" w:wrap="around" w:vAnchor="text" w:hAnchor="page" w:x="9106" w:y="245"/>
      <w:pBdr>
        <w:top w:val="single" w:sz="6" w:space="1" w:color="auto"/>
        <w:left w:val="single" w:sz="6" w:space="1" w:color="auto"/>
        <w:bottom w:val="single" w:sz="6" w:space="1" w:color="auto"/>
        <w:right w:val="single" w:sz="6" w:space="1" w:color="auto"/>
      </w:pBdr>
    </w:pPr>
    <w:rPr>
      <w:rFonts w:ascii="Arial" w:hAnsi="Arial"/>
      <w:spacing w:val="8"/>
      <w:sz w:val="14"/>
    </w:rPr>
  </w:style>
  <w:style w:type="paragraph" w:customStyle="1" w:styleId="Bilagstegn">
    <w:name w:val="Bilagstegn"/>
    <w:basedOn w:val="Tekst"/>
    <w:next w:val="Tekst"/>
    <w:semiHidden/>
    <w:rsid w:val="00823FA7"/>
    <w:pPr>
      <w:ind w:hanging="567"/>
    </w:pPr>
  </w:style>
  <w:style w:type="paragraph" w:customStyle="1" w:styleId="jnr">
    <w:name w:val="jnr"/>
    <w:basedOn w:val="Tekst"/>
    <w:next w:val="Normal"/>
    <w:rsid w:val="00823FA7"/>
    <w:pPr>
      <w:spacing w:before="120" w:after="120"/>
    </w:pPr>
    <w:rPr>
      <w:sz w:val="22"/>
    </w:rPr>
  </w:style>
  <w:style w:type="paragraph" w:customStyle="1" w:styleId="Ad">
    <w:name w:val="Ad"/>
    <w:basedOn w:val="Overskrift3"/>
    <w:next w:val="Normal"/>
    <w:semiHidden/>
    <w:rsid w:val="00823FA7"/>
    <w:pPr>
      <w:tabs>
        <w:tab w:val="left" w:pos="1276"/>
      </w:tabs>
      <w:ind w:left="0" w:firstLine="0"/>
    </w:pPr>
  </w:style>
  <w:style w:type="paragraph" w:customStyle="1" w:styleId="Punkttekst">
    <w:name w:val="Punkttekst"/>
    <w:basedOn w:val="Tekst"/>
    <w:semiHidden/>
    <w:rsid w:val="00823FA7"/>
    <w:pPr>
      <w:ind w:left="1276"/>
    </w:pPr>
  </w:style>
  <w:style w:type="paragraph" w:customStyle="1" w:styleId="Punkt">
    <w:name w:val="Punkt"/>
    <w:basedOn w:val="Overskrift3"/>
    <w:next w:val="Punkttekst"/>
    <w:semiHidden/>
    <w:rsid w:val="00823FA7"/>
    <w:pPr>
      <w:tabs>
        <w:tab w:val="left" w:pos="1276"/>
      </w:tabs>
      <w:ind w:left="0" w:firstLine="0"/>
    </w:pPr>
  </w:style>
  <w:style w:type="paragraph" w:customStyle="1" w:styleId="Udvalg">
    <w:name w:val="Udvalg"/>
    <w:basedOn w:val="Normal"/>
    <w:semiHidden/>
    <w:rsid w:val="00823FA7"/>
    <w:pPr>
      <w:spacing w:after="120" w:line="360" w:lineRule="auto"/>
    </w:pPr>
    <w:rPr>
      <w:rFonts w:ascii="Arial" w:hAnsi="Arial"/>
      <w:b/>
      <w:caps/>
      <w:spacing w:val="60"/>
      <w:sz w:val="40"/>
    </w:rPr>
  </w:style>
  <w:style w:type="paragraph" w:customStyle="1" w:styleId="mdedato">
    <w:name w:val="mødedato"/>
    <w:basedOn w:val="Udvalg"/>
    <w:semiHidden/>
    <w:rsid w:val="00823FA7"/>
    <w:rPr>
      <w:caps w:val="0"/>
      <w:spacing w:val="6"/>
      <w:sz w:val="22"/>
    </w:rPr>
  </w:style>
  <w:style w:type="character" w:styleId="Hyperlink">
    <w:name w:val="Hyperlink"/>
    <w:basedOn w:val="Standardskrifttypeiafsnit"/>
    <w:uiPriority w:val="99"/>
    <w:rsid w:val="00823FA7"/>
    <w:rPr>
      <w:color w:val="0000FF"/>
      <w:u w:val="single"/>
    </w:rPr>
  </w:style>
  <w:style w:type="paragraph" w:customStyle="1" w:styleId="Resume">
    <w:name w:val="Resume"/>
    <w:basedOn w:val="Normal"/>
    <w:next w:val="Tekst"/>
    <w:qFormat/>
    <w:rsid w:val="00823FA7"/>
    <w:pPr>
      <w:spacing w:line="300" w:lineRule="atLeast"/>
    </w:pPr>
    <w:rPr>
      <w:rFonts w:ascii="Arial" w:hAnsi="Arial"/>
      <w:b/>
      <w:iCs/>
      <w:lang w:eastAsia="en-US"/>
    </w:rPr>
  </w:style>
  <w:style w:type="paragraph" w:customStyle="1" w:styleId="Sagsfremstilling">
    <w:name w:val="Sagsfremstilling"/>
    <w:basedOn w:val="Resume"/>
    <w:next w:val="Tekst"/>
    <w:qFormat/>
    <w:rsid w:val="00823FA7"/>
    <w:rPr>
      <w:iCs w:val="0"/>
    </w:rPr>
  </w:style>
  <w:style w:type="paragraph" w:customStyle="1" w:styleId="Indstilling">
    <w:name w:val="Indstilling"/>
    <w:basedOn w:val="Sagsfremstilling"/>
    <w:next w:val="Tekst"/>
    <w:qFormat/>
    <w:rsid w:val="00823FA7"/>
  </w:style>
  <w:style w:type="paragraph" w:customStyle="1" w:styleId="Beslutning">
    <w:name w:val="Beslutning"/>
    <w:basedOn w:val="Resume"/>
    <w:next w:val="Tekst"/>
    <w:qFormat/>
    <w:rsid w:val="00823FA7"/>
    <w:rPr>
      <w:iCs w:val="0"/>
    </w:rPr>
  </w:style>
  <w:style w:type="character" w:customStyle="1" w:styleId="TekstTegn">
    <w:name w:val="Tekst Tegn"/>
    <w:basedOn w:val="Standardskrifttypeiafsnit"/>
    <w:link w:val="Tekst"/>
    <w:locked/>
    <w:rsid w:val="00231035"/>
    <w:rPr>
      <w:rFonts w:asciiTheme="minorHAnsi" w:hAnsiTheme="minorHAnsi"/>
      <w:spacing w:val="4"/>
    </w:rPr>
  </w:style>
  <w:style w:type="character" w:customStyle="1" w:styleId="Overskrift2Tegn">
    <w:name w:val="Overskrift 2 Tegn"/>
    <w:basedOn w:val="Standardskrifttypeiafsnit"/>
    <w:rsid w:val="007B5E36"/>
    <w:rPr>
      <w:rFonts w:ascii="Garamond" w:hAnsi="Garamond"/>
      <w:b/>
      <w:spacing w:val="4"/>
      <w:sz w:val="24"/>
    </w:rPr>
  </w:style>
  <w:style w:type="character" w:customStyle="1" w:styleId="Overskrift3Tegn">
    <w:name w:val="Overskrift 3 Tegn"/>
    <w:basedOn w:val="Standardskrifttypeiafsnit"/>
    <w:rsid w:val="007B5E36"/>
    <w:rPr>
      <w:rFonts w:ascii="Garamond" w:hAnsi="Garamond"/>
      <w:b/>
      <w:spacing w:val="4"/>
      <w:sz w:val="24"/>
    </w:rPr>
  </w:style>
  <w:style w:type="character" w:customStyle="1" w:styleId="MarkeringsbobletekstTegn">
    <w:name w:val="Markeringsbobletekst Tegn"/>
    <w:basedOn w:val="Standardskrifttypeiafsnit"/>
    <w:uiPriority w:val="99"/>
    <w:semiHidden/>
    <w:rsid w:val="00823FA7"/>
    <w:rPr>
      <w:rFonts w:ascii="Tahoma" w:hAnsi="Tahoma" w:cs="Tahoma"/>
      <w:spacing w:val="4"/>
      <w:sz w:val="16"/>
      <w:szCs w:val="16"/>
    </w:rPr>
  </w:style>
  <w:style w:type="paragraph" w:customStyle="1" w:styleId="MissionVisionoverskrift">
    <w:name w:val="MissionVision_overskrift"/>
    <w:semiHidden/>
    <w:qFormat/>
    <w:rsid w:val="00823FA7"/>
    <w:pPr>
      <w:ind w:right="3260"/>
    </w:pPr>
    <w:rPr>
      <w:rFonts w:ascii="Arial" w:hAnsi="Arial"/>
      <w:b/>
      <w:sz w:val="14"/>
    </w:rPr>
  </w:style>
  <w:style w:type="paragraph" w:customStyle="1" w:styleId="MissionVisiontekst">
    <w:name w:val="MissionVision_tekst"/>
    <w:basedOn w:val="MissionVisionoverskrift"/>
    <w:semiHidden/>
    <w:qFormat/>
    <w:rsid w:val="00823FA7"/>
    <w:pPr>
      <w:suppressAutoHyphens/>
    </w:pPr>
    <w:rPr>
      <w:b w:val="0"/>
    </w:rPr>
  </w:style>
  <w:style w:type="character" w:customStyle="1" w:styleId="BrdtekstTegn">
    <w:name w:val="Brødtekst Tegn"/>
    <w:basedOn w:val="Standardskrifttypeiafsnit"/>
    <w:semiHidden/>
    <w:rsid w:val="00823FA7"/>
    <w:rPr>
      <w:rFonts w:ascii="Garamond" w:hAnsi="Garamond"/>
      <w:spacing w:val="4"/>
    </w:rPr>
  </w:style>
  <w:style w:type="paragraph" w:customStyle="1" w:styleId="DatoSted">
    <w:name w:val="DatoSted"/>
    <w:basedOn w:val="Normal"/>
    <w:semiHidden/>
    <w:qFormat/>
    <w:rsid w:val="00823FA7"/>
    <w:pPr>
      <w:tabs>
        <w:tab w:val="left" w:pos="2552"/>
      </w:tabs>
    </w:pPr>
    <w:rPr>
      <w:rFonts w:ascii="Arial" w:hAnsi="Arial" w:cs="Arial"/>
      <w:sz w:val="22"/>
    </w:rPr>
  </w:style>
  <w:style w:type="paragraph" w:customStyle="1" w:styleId="Deltagerfortegnelse">
    <w:name w:val="Deltagerfortegnelse"/>
    <w:basedOn w:val="Overskrift1"/>
    <w:semiHidden/>
    <w:qFormat/>
    <w:rsid w:val="00823FA7"/>
    <w:pPr>
      <w:ind w:firstLine="0"/>
    </w:pPr>
  </w:style>
  <w:style w:type="numbering" w:customStyle="1" w:styleId="Overskrifter">
    <w:name w:val="Overskrifter"/>
    <w:uiPriority w:val="99"/>
    <w:rsid w:val="00325E50"/>
    <w:pPr>
      <w:numPr>
        <w:numId w:val="1"/>
      </w:numPr>
    </w:pPr>
  </w:style>
  <w:style w:type="paragraph" w:styleId="Brevhoved">
    <w:name w:val="Message Header"/>
    <w:basedOn w:val="Normal"/>
    <w:semiHidden/>
    <w:rsid w:val="00823F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Liste">
    <w:name w:val="List"/>
    <w:basedOn w:val="Normal"/>
    <w:semiHidden/>
    <w:rsid w:val="00823FA7"/>
    <w:pPr>
      <w:ind w:left="283" w:hanging="283"/>
    </w:pPr>
  </w:style>
  <w:style w:type="paragraph" w:styleId="Sidehoved">
    <w:name w:val="header"/>
    <w:basedOn w:val="Normal"/>
    <w:semiHidden/>
    <w:rsid w:val="00823FA7"/>
    <w:pPr>
      <w:tabs>
        <w:tab w:val="center" w:pos="4819"/>
        <w:tab w:val="right" w:pos="9638"/>
      </w:tabs>
      <w:ind w:left="0"/>
    </w:pPr>
    <w:rPr>
      <w:rFonts w:ascii="Arial" w:hAnsi="Arial" w:cs="Arial"/>
      <w:sz w:val="16"/>
      <w:szCs w:val="16"/>
    </w:rPr>
  </w:style>
  <w:style w:type="paragraph" w:styleId="Sidefod">
    <w:name w:val="footer"/>
    <w:basedOn w:val="Normal"/>
    <w:semiHidden/>
    <w:rsid w:val="00823FA7"/>
    <w:pPr>
      <w:tabs>
        <w:tab w:val="center" w:pos="4819"/>
        <w:tab w:val="right" w:pos="9638"/>
      </w:tabs>
    </w:pPr>
  </w:style>
  <w:style w:type="character" w:styleId="Sidetal">
    <w:name w:val="page number"/>
    <w:basedOn w:val="Standardskrifttypeiafsnit"/>
    <w:semiHidden/>
    <w:rsid w:val="00823FA7"/>
  </w:style>
  <w:style w:type="paragraph" w:styleId="Indeks1">
    <w:name w:val="index 1"/>
    <w:basedOn w:val="Normal"/>
    <w:next w:val="Normal"/>
    <w:autoRedefine/>
    <w:semiHidden/>
    <w:rsid w:val="00823FA7"/>
    <w:pPr>
      <w:tabs>
        <w:tab w:val="right" w:leader="dot" w:pos="7371"/>
      </w:tabs>
      <w:ind w:left="240" w:hanging="240"/>
    </w:pPr>
    <w:rPr>
      <w:rFonts w:ascii="Arial" w:hAnsi="Arial"/>
      <w:b/>
      <w:noProof/>
    </w:rPr>
  </w:style>
  <w:style w:type="paragraph" w:styleId="Indeks2">
    <w:name w:val="index 2"/>
    <w:basedOn w:val="Normal"/>
    <w:next w:val="Normal"/>
    <w:autoRedefine/>
    <w:semiHidden/>
    <w:rsid w:val="00823FA7"/>
    <w:pPr>
      <w:ind w:left="480" w:hanging="240"/>
    </w:pPr>
  </w:style>
  <w:style w:type="paragraph" w:styleId="Indeks3">
    <w:name w:val="index 3"/>
    <w:basedOn w:val="Normal"/>
    <w:next w:val="Normal"/>
    <w:autoRedefine/>
    <w:semiHidden/>
    <w:rsid w:val="00823FA7"/>
    <w:pPr>
      <w:ind w:left="720" w:hanging="240"/>
    </w:pPr>
  </w:style>
  <w:style w:type="paragraph" w:styleId="Indeks4">
    <w:name w:val="index 4"/>
    <w:basedOn w:val="Normal"/>
    <w:next w:val="Normal"/>
    <w:autoRedefine/>
    <w:semiHidden/>
    <w:rsid w:val="00823FA7"/>
    <w:pPr>
      <w:ind w:left="960" w:hanging="240"/>
    </w:pPr>
  </w:style>
  <w:style w:type="paragraph" w:styleId="Indeks5">
    <w:name w:val="index 5"/>
    <w:basedOn w:val="Normal"/>
    <w:next w:val="Normal"/>
    <w:autoRedefine/>
    <w:semiHidden/>
    <w:rsid w:val="00823FA7"/>
    <w:pPr>
      <w:ind w:left="1200" w:hanging="240"/>
    </w:pPr>
  </w:style>
  <w:style w:type="paragraph" w:styleId="Indeks6">
    <w:name w:val="index 6"/>
    <w:basedOn w:val="Normal"/>
    <w:next w:val="Normal"/>
    <w:autoRedefine/>
    <w:semiHidden/>
    <w:rsid w:val="00823FA7"/>
    <w:pPr>
      <w:ind w:left="1440" w:hanging="240"/>
    </w:pPr>
  </w:style>
  <w:style w:type="paragraph" w:styleId="Indeks7">
    <w:name w:val="index 7"/>
    <w:basedOn w:val="Normal"/>
    <w:next w:val="Normal"/>
    <w:autoRedefine/>
    <w:semiHidden/>
    <w:rsid w:val="00823FA7"/>
    <w:pPr>
      <w:ind w:left="1680" w:hanging="240"/>
    </w:pPr>
  </w:style>
  <w:style w:type="paragraph" w:styleId="Indeks8">
    <w:name w:val="index 8"/>
    <w:basedOn w:val="Normal"/>
    <w:next w:val="Normal"/>
    <w:autoRedefine/>
    <w:semiHidden/>
    <w:rsid w:val="00823FA7"/>
    <w:pPr>
      <w:ind w:left="1920" w:hanging="240"/>
    </w:pPr>
  </w:style>
  <w:style w:type="paragraph" w:styleId="Indeks9">
    <w:name w:val="index 9"/>
    <w:basedOn w:val="Normal"/>
    <w:next w:val="Normal"/>
    <w:autoRedefine/>
    <w:semiHidden/>
    <w:rsid w:val="00823FA7"/>
    <w:pPr>
      <w:ind w:left="2160" w:hanging="240"/>
    </w:pPr>
  </w:style>
  <w:style w:type="paragraph" w:styleId="Indeksoverskrift">
    <w:name w:val="index heading"/>
    <w:basedOn w:val="Normal"/>
    <w:next w:val="Indeks1"/>
    <w:semiHidden/>
    <w:rsid w:val="00823FA7"/>
  </w:style>
  <w:style w:type="paragraph" w:styleId="Indholdsfortegnelse1">
    <w:name w:val="toc 1"/>
    <w:basedOn w:val="Normal"/>
    <w:next w:val="Normal"/>
    <w:autoRedefine/>
    <w:uiPriority w:val="39"/>
    <w:rsid w:val="00823FA7"/>
    <w:pPr>
      <w:tabs>
        <w:tab w:val="left" w:pos="567"/>
        <w:tab w:val="right" w:leader="dot" w:pos="7938"/>
      </w:tabs>
      <w:spacing w:before="120" w:after="120"/>
      <w:ind w:left="567" w:hanging="567"/>
    </w:pPr>
    <w:rPr>
      <w:rFonts w:ascii="Arial" w:hAnsi="Arial" w:cs="Arial"/>
      <w:b/>
      <w:bCs/>
      <w:noProof/>
      <w:sz w:val="22"/>
      <w:szCs w:val="30"/>
    </w:rPr>
  </w:style>
  <w:style w:type="paragraph" w:styleId="Indholdsfortegnelse2">
    <w:name w:val="toc 2"/>
    <w:basedOn w:val="Normal"/>
    <w:next w:val="Normal"/>
    <w:autoRedefine/>
    <w:uiPriority w:val="39"/>
    <w:rsid w:val="00BD2357"/>
    <w:pPr>
      <w:tabs>
        <w:tab w:val="left" w:pos="1276"/>
        <w:tab w:val="right" w:leader="dot" w:pos="7938"/>
      </w:tabs>
      <w:spacing w:after="60"/>
      <w:ind w:left="1276" w:hanging="709"/>
    </w:pPr>
    <w:rPr>
      <w:noProof/>
      <w:szCs w:val="30"/>
    </w:rPr>
  </w:style>
  <w:style w:type="paragraph" w:styleId="Indholdsfortegnelse3">
    <w:name w:val="toc 3"/>
    <w:basedOn w:val="Normal"/>
    <w:next w:val="Normal"/>
    <w:autoRedefine/>
    <w:uiPriority w:val="39"/>
    <w:semiHidden/>
    <w:rsid w:val="00823FA7"/>
    <w:pPr>
      <w:tabs>
        <w:tab w:val="left" w:pos="1276"/>
        <w:tab w:val="right" w:leader="dot" w:pos="7938"/>
      </w:tabs>
      <w:spacing w:after="60"/>
      <w:ind w:left="1276" w:hanging="709"/>
    </w:pPr>
    <w:rPr>
      <w:iCs/>
      <w:noProof/>
      <w:sz w:val="24"/>
      <w:szCs w:val="24"/>
    </w:rPr>
  </w:style>
  <w:style w:type="paragraph" w:styleId="Indholdsfortegnelse4">
    <w:name w:val="toc 4"/>
    <w:basedOn w:val="Normal"/>
    <w:next w:val="Normal"/>
    <w:autoRedefine/>
    <w:semiHidden/>
    <w:rsid w:val="00823FA7"/>
    <w:pPr>
      <w:ind w:left="720"/>
    </w:pPr>
    <w:rPr>
      <w:rFonts w:ascii="Times New Roman" w:hAnsi="Times New Roman"/>
      <w:szCs w:val="21"/>
    </w:rPr>
  </w:style>
  <w:style w:type="paragraph" w:styleId="Indholdsfortegnelse5">
    <w:name w:val="toc 5"/>
    <w:basedOn w:val="Normal"/>
    <w:next w:val="Normal"/>
    <w:autoRedefine/>
    <w:semiHidden/>
    <w:rsid w:val="00823FA7"/>
    <w:pPr>
      <w:ind w:left="960"/>
    </w:pPr>
    <w:rPr>
      <w:rFonts w:ascii="Times New Roman" w:hAnsi="Times New Roman"/>
      <w:szCs w:val="21"/>
    </w:rPr>
  </w:style>
  <w:style w:type="paragraph" w:styleId="Indholdsfortegnelse6">
    <w:name w:val="toc 6"/>
    <w:basedOn w:val="Normal"/>
    <w:next w:val="Normal"/>
    <w:autoRedefine/>
    <w:semiHidden/>
    <w:rsid w:val="00823FA7"/>
    <w:pPr>
      <w:ind w:left="1200"/>
    </w:pPr>
    <w:rPr>
      <w:rFonts w:ascii="Times New Roman" w:hAnsi="Times New Roman"/>
      <w:szCs w:val="21"/>
    </w:rPr>
  </w:style>
  <w:style w:type="paragraph" w:styleId="Indholdsfortegnelse7">
    <w:name w:val="toc 7"/>
    <w:basedOn w:val="Normal"/>
    <w:next w:val="Normal"/>
    <w:autoRedefine/>
    <w:semiHidden/>
    <w:rsid w:val="00823FA7"/>
    <w:pPr>
      <w:ind w:left="1440"/>
    </w:pPr>
    <w:rPr>
      <w:rFonts w:ascii="Times New Roman" w:hAnsi="Times New Roman"/>
      <w:szCs w:val="21"/>
    </w:rPr>
  </w:style>
  <w:style w:type="paragraph" w:styleId="Indholdsfortegnelse8">
    <w:name w:val="toc 8"/>
    <w:basedOn w:val="Normal"/>
    <w:next w:val="Normal"/>
    <w:autoRedefine/>
    <w:semiHidden/>
    <w:rsid w:val="00823FA7"/>
    <w:pPr>
      <w:ind w:left="1680"/>
    </w:pPr>
    <w:rPr>
      <w:rFonts w:ascii="Times New Roman" w:hAnsi="Times New Roman"/>
      <w:szCs w:val="21"/>
    </w:rPr>
  </w:style>
  <w:style w:type="paragraph" w:styleId="Indholdsfortegnelse9">
    <w:name w:val="toc 9"/>
    <w:basedOn w:val="Normal"/>
    <w:next w:val="Normal"/>
    <w:autoRedefine/>
    <w:semiHidden/>
    <w:rsid w:val="00823FA7"/>
    <w:pPr>
      <w:ind w:left="1920"/>
    </w:pPr>
    <w:rPr>
      <w:rFonts w:ascii="Times New Roman" w:hAnsi="Times New Roman"/>
      <w:szCs w:val="21"/>
    </w:rPr>
  </w:style>
  <w:style w:type="paragraph" w:styleId="Bloktekst">
    <w:name w:val="Block Text"/>
    <w:basedOn w:val="Normal"/>
    <w:semiHidden/>
    <w:rsid w:val="00823FA7"/>
    <w:pPr>
      <w:spacing w:after="120"/>
      <w:ind w:left="1440" w:right="1440"/>
    </w:pPr>
  </w:style>
  <w:style w:type="paragraph" w:styleId="Brdtekst">
    <w:name w:val="Body Text"/>
    <w:basedOn w:val="Normal"/>
    <w:link w:val="BrdtekstTegn1"/>
    <w:semiHidden/>
    <w:rsid w:val="00823FA7"/>
    <w:pPr>
      <w:ind w:left="0"/>
    </w:pPr>
  </w:style>
  <w:style w:type="character" w:customStyle="1" w:styleId="Overskrift2Tegn1">
    <w:name w:val="Overskrift 2 Tegn1"/>
    <w:basedOn w:val="Standardskrifttypeiafsnit"/>
    <w:link w:val="Overskrift2"/>
    <w:rsid w:val="007B5E36"/>
    <w:rPr>
      <w:rFonts w:ascii="Garamond" w:hAnsi="Garamond"/>
      <w:b/>
      <w:spacing w:val="4"/>
      <w:sz w:val="24"/>
    </w:rPr>
  </w:style>
  <w:style w:type="character" w:customStyle="1" w:styleId="Overskrift3Tegn1">
    <w:name w:val="Overskrift 3 Tegn1"/>
    <w:basedOn w:val="Standardskrifttypeiafsnit"/>
    <w:link w:val="Overskrift3"/>
    <w:rsid w:val="007B5E36"/>
    <w:rPr>
      <w:rFonts w:ascii="Garamond" w:hAnsi="Garamond"/>
      <w:b/>
      <w:spacing w:val="4"/>
      <w:sz w:val="24"/>
    </w:rPr>
  </w:style>
  <w:style w:type="paragraph" w:styleId="Markeringsbobletekst">
    <w:name w:val="Balloon Text"/>
    <w:basedOn w:val="Normal"/>
    <w:link w:val="MarkeringsbobletekstTegn1"/>
    <w:uiPriority w:val="99"/>
    <w:semiHidden/>
    <w:unhideWhenUsed/>
    <w:rsid w:val="00823FA7"/>
    <w:pPr>
      <w:spacing w:line="240" w:lineRule="auto"/>
    </w:pPr>
    <w:rPr>
      <w:rFonts w:ascii="Tahoma" w:hAnsi="Tahoma" w:cs="Tahoma"/>
      <w:sz w:val="16"/>
      <w:szCs w:val="16"/>
    </w:rPr>
  </w:style>
  <w:style w:type="character" w:customStyle="1" w:styleId="MarkeringsbobletekstTegn1">
    <w:name w:val="Markeringsbobletekst Tegn1"/>
    <w:basedOn w:val="Standardskrifttypeiafsnit"/>
    <w:link w:val="Markeringsbobletekst"/>
    <w:uiPriority w:val="99"/>
    <w:semiHidden/>
    <w:rsid w:val="00823FA7"/>
    <w:rPr>
      <w:rFonts w:ascii="Tahoma" w:hAnsi="Tahoma" w:cs="Tahoma"/>
      <w:spacing w:val="4"/>
      <w:sz w:val="16"/>
      <w:szCs w:val="16"/>
    </w:rPr>
  </w:style>
  <w:style w:type="character" w:styleId="Pladsholdertekst">
    <w:name w:val="Placeholder Text"/>
    <w:basedOn w:val="Standardskrifttypeiafsnit"/>
    <w:uiPriority w:val="99"/>
    <w:semiHidden/>
    <w:rsid w:val="00823FA7"/>
    <w:rPr>
      <w:color w:val="808080"/>
    </w:rPr>
  </w:style>
  <w:style w:type="character" w:customStyle="1" w:styleId="BrdtekstTegn1">
    <w:name w:val="Brødtekst Tegn1"/>
    <w:basedOn w:val="Standardskrifttypeiafsnit"/>
    <w:link w:val="Brdtekst"/>
    <w:semiHidden/>
    <w:rsid w:val="00823FA7"/>
    <w:rPr>
      <w:rFonts w:ascii="Garamond" w:hAnsi="Garamond"/>
      <w:spacing w:val="4"/>
    </w:rPr>
  </w:style>
  <w:style w:type="paragraph" w:styleId="Listeafsnit">
    <w:name w:val="List Paragraph"/>
    <w:basedOn w:val="Normal"/>
    <w:uiPriority w:val="34"/>
    <w:qFormat/>
    <w:rsid w:val="00052F49"/>
    <w:pPr>
      <w:spacing w:after="160" w:line="256" w:lineRule="auto"/>
      <w:ind w:left="720"/>
      <w:contextualSpacing/>
    </w:pPr>
    <w:rPr>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itektur.digst.dk/metoder/arkitekturmetoder/introduktion-til-vejledning-om-brug-af-open-source-i-den-offentlige-sekto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gst.dk/media/2qtf1oqk/9742-digmin-digitaliseringsstrategi-2026-2029_tilg.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artner.com/en/information-technology/glossary/open-source-program-office-ospo" TargetMode="External"/><Relationship Id="rId1" Type="http://schemas.openxmlformats.org/officeDocument/2006/relationships/hyperlink" Target="https://www.digital-nations.org/_files/ugd/189d02_ff9d33d670124239a3f6475e7c833ca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L_Streg">
  <a:themeElements>
    <a:clrScheme name="Brugerdefineret 3">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CCE78876D46C041AE6426480B392473" ma:contentTypeVersion="3" ma:contentTypeDescription="GetOrganized dokument" ma:contentTypeScope="" ma:versionID="96198ee6b0dcb6496a46e6f31a7b12d5">
  <xsd:schema xmlns:xsd="http://www.w3.org/2001/XMLSchema" xmlns:xs="http://www.w3.org/2001/XMLSchema" xmlns:p="http://schemas.microsoft.com/office/2006/metadata/properties" xmlns:ns1="http://schemas.microsoft.com/sharepoint/v3" xmlns:ns2="8BB69A95-75B0-4224-9BB6-CDEDFE48462C" xmlns:ns3="8bb69a95-75b0-4224-9bb6-cdedfe48462c" targetNamespace="http://schemas.microsoft.com/office/2006/metadata/properties" ma:root="true" ma:fieldsID="13194153ab5c1487614fdd216d619407" ns1:_="" ns2:_="" ns3:_="">
    <xsd:import namespace="http://schemas.microsoft.com/sharepoint/v3"/>
    <xsd:import namespace="8BB69A95-75B0-4224-9BB6-CDEDFE48462C"/>
    <xsd:import namespace="8bb69a95-75b0-4224-9bb6-cdedfe48462c"/>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1:CCMPageCount" minOccurs="0"/>
                <xsd:element ref="ns1:CCMCommentCount" minOccurs="0"/>
                <xsd:element ref="ns1:CCMPreviewAnnotationsTasks" minOccurs="0"/>
                <xsd:element ref="ns1:CCMMetadataExtractionStatus" minOccurs="0"/>
                <xsd:element ref="ns2:Classification" minOccurs="0"/>
                <xsd:element ref="ns2:AppendixTo" minOccurs="0"/>
                <xsd:element ref="ns2:RelatedCase" minOccurs="0"/>
                <xsd:element ref="ns2:MeetingDocumentType" minOccurs="0"/>
                <xsd:element ref="ns2:MeetingDocumentTypeInternal" minOccurs="0"/>
                <xsd:element ref="ns2:RelatedAgendaItems" minOccurs="0"/>
                <xsd:element ref="ns1:CCMManageRelations" minOccurs="0"/>
                <xsd:element ref="ns2:CCMAgendaDocumentStatus" minOccurs="0"/>
                <xsd:element ref="ns2:CCMAgendaStatus" minOccurs="0"/>
                <xsd:element ref="ns2:CCMMeetingCaseId" minOccurs="0"/>
                <xsd:element ref="ns2:CCMAgendaItemId" minOccurs="0"/>
                <xsd:element ref="ns2:CCMMeetingCaseLink" minOccurs="0"/>
                <xsd:element ref="ns2:AgendaStatusIcon" minOccurs="0"/>
                <xsd:element ref="ns1:CCMOriginalDocID" minOccurs="0"/>
                <xsd:element ref="ns1:CCMOnlineStatus" minOccurs="0"/>
                <xsd:element ref="ns2:IsConfidential" minOccurs="0"/>
                <xsd:element ref="ns2:DocumentDescription" minOccurs="0"/>
                <xsd:element ref="ns3:CCMForceCheckInBeforeApproval" minOccurs="0"/>
                <xsd:element ref="ns3:CCMShouldGenerateOutputDocuments" minOccurs="0"/>
                <xsd:element ref="ns1:CCMDocumentReadIndic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CCMVisualId" ma:index="9" nillable="true" ma:displayName="Sags ID" ma:default="Tildeler" ma:internalName="CCMVisualId" ma:readOnly="true">
      <xsd:simpleType>
        <xsd:restriction base="dms:Text"/>
      </xsd:simpleType>
    </xsd:element>
    <xsd:element name="DocID" ma:index="10" nillable="true" ma:displayName="Dok ID" ma:default="Tildeler" ma:internalName="DocID" ma:readOnly="true">
      <xsd:simpleType>
        <xsd:restriction base="dms:Text"/>
      </xsd:simpleType>
    </xsd:element>
    <xsd:element name="Finalized" ma:index="11" nillable="true" ma:displayName="Endeligt" ma:default="False" ma:internalName="Finalized" ma:readOnly="true">
      <xsd:simpleType>
        <xsd:restriction base="dms:Boolean"/>
      </xsd:simpleType>
    </xsd:element>
    <xsd:element name="Related" ma:index="12" nillable="true" ma:displayName="Vedhæftet dokument" ma:default="False" ma:internalName="Related" ma:readOnly="true">
      <xsd:simpleType>
        <xsd:restriction base="dms:Boolean"/>
      </xsd:simpleType>
    </xsd:element>
    <xsd:element name="LocalAttachment" ma:index="13" nillable="true" ma:displayName="Lokalt bilag" ma:default="False" ma:description="" ma:internalName="LocalAttachment" ma:readOnly="true">
      <xsd:simpleType>
        <xsd:restriction base="dms:Boolean"/>
      </xsd:simpleType>
    </xsd:element>
    <xsd:element name="RegistrationDate" ma:index="14" nillable="true" ma:displayName="Registrerings dato" ma:format="DateTime" ma:internalName="RegistrationDate" ma:readOnly="true">
      <xsd:simpleType>
        <xsd:restriction base="dms:DateTime"/>
      </xsd:simpleType>
    </xsd:element>
    <xsd:element name="CaseRecordNumber" ma:index="15" nillable="true" ma:displayName="Akt ID" ma:decimals="0" ma:default="0" ma:internalName="CaseRecordNumber" ma:readOnly="true">
      <xsd:simpleType>
        <xsd:restriction base="dms:Number"/>
      </xsd:simpleType>
    </xsd:element>
    <xsd:element name="CCMTemplateName" ma:index="16" nillable="true" ma:displayName="Skabelonnavn" ma:internalName="CCMTemplateName" ma:readOnly="true">
      <xsd:simpleType>
        <xsd:restriction base="dms:Text"/>
      </xsd:simpleType>
    </xsd:element>
    <xsd:element name="CCMTemplateVersion" ma:index="17" nillable="true" ma:displayName="Skabelon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Krypteret" ma:default="False" ma:internalName="WasEncrypted" ma:readOnly="true">
      <xsd:simpleType>
        <xsd:restriction base="dms:Boolean"/>
      </xsd:simpleType>
    </xsd:element>
    <xsd:element name="WasSigned" ma:index="21" nillable="true" ma:displayName="Signeret" ma:default="False" ma:internalName="WasSigned"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Conversation" ma:index="23" nillable="true" ma:displayName="Samtale" ma:description="" ma:internalName="CCMConversation" ma:readOnly="true">
      <xsd:simpleType>
        <xsd:restriction base="dms:Text"/>
      </xsd:simpleType>
    </xsd:element>
    <xsd:element name="CCMCognitiveType" ma:index="25" nillable="true" ma:displayName="CognitiveType" ma:decimals="0" ma:description="" ma:internalName="CCMCognitiveType" ma:readOnly="false">
      <xsd:simpleType>
        <xsd:restriction base="dms:Number"/>
      </xsd:simpleType>
    </xsd:element>
    <xsd:element name="CCMPageCount" ma:index="26" nillable="true" ma:displayName="Sider" ma:decimals="0" ma:description="" ma:internalName="CCMPageCount" ma:readOnly="true">
      <xsd:simpleType>
        <xsd:restriction base="dms:Number"/>
      </xsd:simpleType>
    </xsd:element>
    <xsd:element name="CCMCommentCount" ma:index="27" nillable="true" ma:displayName="Kommentarer" ma:decimals="0" ma:description="" ma:internalName="CCMCommentCount" ma:readOnly="true">
      <xsd:simpleType>
        <xsd:restriction base="dms:Number"/>
      </xsd:simpleType>
    </xsd:element>
    <xsd:element name="CCMPreviewAnnotationsTasks" ma:index="28" nillable="true" ma:displayName="Opgaver" ma:decimals="0" ma:description="" ma:internalName="CCMPreviewAnnotationsTasks" ma:readOnly="true">
      <xsd:simpleType>
        <xsd:restriction base="dms:Number"/>
      </xsd:simpleType>
    </xsd:element>
    <xsd:element name="CCMMetadataExtractionStatus" ma:index="29" nillable="true" ma:displayName="CCMMetadataExtractionStatus" ma:default="CCMPageCount:InProgress;CCMCommentCount:InProgress" ma:hidden="true" ma:internalName="CCMMetadataExtractionStatus" ma:readOnly="false">
      <xsd:simpleType>
        <xsd:restriction base="dms:Text"/>
      </xsd:simpleType>
    </xsd:element>
    <xsd:element name="CCMManageRelations" ma:index="36" nillable="true" ma:displayName="Bilag" ma:description="" ma:internalName="CCMManageRelations" ma:readOnly="true">
      <xsd:simpleType>
        <xsd:restriction base="dms:Text">
          <xsd:maxLength value="255"/>
        </xsd:restriction>
      </xsd:simpleType>
    </xsd:element>
    <xsd:element name="CCMOriginalDocID" ma:index="43" nillable="true" ma:displayName="Originalt Dok ID" ma:description="" ma:internalName="CCMOriginalDocID" ma:readOnly="true">
      <xsd:simpleType>
        <xsd:restriction base="dms:Text"/>
      </xsd:simpleType>
    </xsd:element>
    <xsd:element name="CCMOnlineStatus" ma:index="45"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DocumentReadIndicator" ma:index="50" nillable="true" ma:displayName="Indikator for læst dokument" ma:internalName="CCMDocumentReadIndic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69A95-75B0-4224-9BB6-CDEDFE48462C" elementFormDefault="qualified">
    <xsd:import namespace="http://schemas.microsoft.com/office/2006/documentManagement/types"/>
    <xsd:import namespace="http://schemas.microsoft.com/office/infopath/2007/PartnerControls"/>
    <xsd:element name="Classification" ma:index="30" nillable="true" ma:displayName="Klassifikation" ma:internalName="Classification">
      <xsd:simpleType>
        <xsd:restriction base="dms:Choice">
          <xsd:enumeration value="Offentlig"/>
          <xsd:enumeration value="Intern"/>
          <xsd:enumeration value="Fortrolig"/>
        </xsd:restriction>
      </xsd:simpleType>
    </xsd:element>
    <xsd:element name="AppendixTo" ma:index="31" nillable="true" ma:displayName="Bilag til" ma:list="{59714F07-EBB8-4FD3-8AA0-9630A3A27B57}" ma:internalName="AppendixTo" ma:showField="Title">
      <xsd:simpleType>
        <xsd:restriction base="dms:Lookup"/>
      </xsd:simpleType>
    </xsd:element>
    <xsd:element name="RelatedCase" ma:index="32" nillable="true" ma:displayName="Relateret sag" ma:format="Hyperlink" ma:internalName="RelatedCase">
      <xsd:complexType>
        <xsd:complexContent>
          <xsd:extension base="dms:URL">
            <xsd:sequence>
              <xsd:element name="Url" type="dms:ValidUrl" minOccurs="0" nillable="true"/>
              <xsd:element name="Description" type="xsd:string" nillable="true"/>
            </xsd:sequence>
          </xsd:extension>
        </xsd:complexContent>
      </xsd:complexType>
    </xsd:element>
    <xsd:element name="MeetingDocumentType" ma:index="33" nillable="true" ma:displayName="Dokumenttype" ma:format="Dropdown" ma:internalName="MeetingDoc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MeetingDocumentTypeInternal" ma:index="34" nillable="true" ma:displayName="MeetingDocumentTypeInternal" ma:hidden="true" ma:internalName="MeetingDocumentTypeInternal">
      <xsd:simpleType>
        <xsd:restriction base="dms:Text"/>
      </xsd:simpleType>
    </xsd:element>
    <xsd:element name="RelatedAgendaItems" ma:index="35" nillable="true" ma:displayName="RelatedAgendaItems" ma:hidden="true" ma:internalName="RelatedAgendaItems">
      <xsd:simpleType>
        <xsd:restriction base="dms:Note"/>
      </xsd:simpleType>
    </xsd:element>
    <xsd:element name="CCMAgendaDocumentStatus" ma:index="37"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38"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9" nillable="true" ma:displayName="CCMMeetingCaseId" ma:hidden="true" ma:internalName="CCMMeetingCaseId">
      <xsd:simpleType>
        <xsd:restriction base="dms:Text">
          <xsd:maxLength value="255"/>
        </xsd:restriction>
      </xsd:simpleType>
    </xsd:element>
    <xsd:element name="CCMAgendaItemId" ma:index="40" nillable="true" ma:displayName="CCMAgendaItemId" ma:decimals="0" ma:hidden="true" ma:internalName="CCMAgendaItemId">
      <xsd:simpleType>
        <xsd:restriction base="dms:Number"/>
      </xsd:simpleType>
    </xsd:element>
    <xsd:element name="CCMMeetingCaseLink" ma:index="41"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42" nillable="true" ma:displayName="Ikon for dagsordensstatus" ma:internalName="AgendaStatusIcon" ma:readOnly="true">
      <xsd:simpleType>
        <xsd:restriction base="dms:Unknown"/>
      </xsd:simpleType>
    </xsd:element>
    <xsd:element name="IsConfidential" ma:index="46" nillable="true" ma:displayName="Er fortrolig" ma:default="0" ma:internalName="IsConfidential">
      <xsd:simpleType>
        <xsd:restriction base="dms:Boolean"/>
      </xsd:simpleType>
    </xsd:element>
    <xsd:element name="DocumentDescription" ma:index="47" nillable="true" ma:displayName="Beskrivelse"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69a95-75b0-4224-9bb6-cdedfe48462c" elementFormDefault="qualified">
    <xsd:import namespace="http://schemas.microsoft.com/office/2006/documentManagement/types"/>
    <xsd:import namespace="http://schemas.microsoft.com/office/infopath/2007/PartnerControls"/>
    <xsd:element name="CCMForceCheckInBeforeApproval" ma:index="48" nillable="true" ma:displayName="CCMForceCheckInBeforeApproval" ma:default="0" ma:internalName="CCMForceCheckInBeforeApproval">
      <xsd:simpleType>
        <xsd:restriction base="dms:Boolean"/>
      </xsd:simpleType>
    </xsd:element>
    <xsd:element name="CCMShouldGenerateOutputDocuments" ma:index="49" nillable="true" ma:displayName="CCMShouldGenerateOutputDocuments" ma:default="1" ma:internalName="CCMShouldGenerateOutputDocume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DocumentDescription xmlns="8BB69A95-75B0-4224-9BB6-CDEDFE48462C" xsi:nil="true"/>
    <CCMForceCheckInBeforeApproval xmlns="8bb69a95-75b0-4224-9bb6-cdedfe48462c">false</CCMForceCheckInBeforeApproval>
    <CCMAgendaItemId xmlns="8BB69A95-75B0-4224-9BB6-CDEDFE48462C" xsi:nil="true"/>
    <CCMDocumentReadIndicator xmlns="http://schemas.microsoft.com/sharepoint/v3" xsi:nil="true"/>
    <RelatedCase xmlns="8BB69A95-75B0-4224-9BB6-CDEDFE48462C">
      <Url xsi:nil="true"/>
      <Description xsi:nil="true"/>
    </RelatedCase>
    <MeetingDocumentTypeInternal xmlns="8BB69A95-75B0-4224-9BB6-CDEDFE48462C" xsi:nil="true"/>
    <CaseRecordNumber xmlns="http://schemas.microsoft.com/sharepoint/v3">0</CaseRecordNumber>
    <RegistrationDate xmlns="http://schemas.microsoft.com/sharepoint/v3" xsi:nil="true"/>
    <Classification xmlns="8BB69A95-75B0-4224-9BB6-CDEDFE48462C" xsi:nil="true"/>
    <Related xmlns="http://schemas.microsoft.com/sharepoint/v3">false</Related>
    <CCMMeetingCaseId xmlns="8BB69A95-75B0-4224-9BB6-CDEDFE48462C" xsi:nil="true"/>
    <CCMConversation xmlns="http://schemas.microsoft.com/sharepoint/v3" xsi:nil="true"/>
    <CCMMetadataExtractionStatus xmlns="http://schemas.microsoft.com/sharepoint/v3">CCMPageCount:InProgress;CCMCommentCount:InProgress</CCMMetadataExtractionStatus>
    <RelatedAgendaItems xmlns="8BB69A95-75B0-4224-9BB6-CDEDFE48462C" xsi:nil="true"/>
    <Finalized xmlns="http://schemas.microsoft.com/sharepoint/v3">false</Finalized>
    <CCMAgendaStatus xmlns="8BB69A95-75B0-4224-9BB6-CDEDFE48462C" xsi:nil="true"/>
    <CCMPageCount xmlns="http://schemas.microsoft.com/sharepoint/v3">0</CCMPageCount>
    <CCMShouldGenerateOutputDocuments xmlns="8bb69a95-75b0-4224-9bb6-cdedfe48462c">true</CCMShouldGenerateOutputDocuments>
    <DocID xmlns="http://schemas.microsoft.com/sharepoint/v3">3608976</DocID>
    <CCMCommentCount xmlns="http://schemas.microsoft.com/sharepoint/v3">0</CCMCommentCount>
    <CCMCognitiveType xmlns="http://schemas.microsoft.com/sharepoint/v3" xsi:nil="true"/>
    <CaseID xmlns="http://schemas.microsoft.com/sharepoint/v3">MOD-2024-00166</CaseID>
    <CCMTemplateID xmlns="http://schemas.microsoft.com/sharepoint/v3">0</CCMTemplateID>
    <CCMAgendaDocumentStatus xmlns="8BB69A95-75B0-4224-9BB6-CDEDFE48462C" xsi:nil="true"/>
    <CCMPreviewAnnotationsTasks xmlns="http://schemas.microsoft.com/sharepoint/v3">0</CCMPreviewAnnotationsTasks>
    <CCMMeetingCaseLink xmlns="8BB69A95-75B0-4224-9BB6-CDEDFE48462C">
      <Url xsi:nil="true"/>
      <Description xsi:nil="true"/>
    </CCMMeetingCaseLink>
    <CCMSystemID xmlns="http://schemas.microsoft.com/sharepoint/v3">ca7dc1c5-fc98-48bd-8345-b1ffede9fa82</CCMSystemID>
    <CCMVisualId xmlns="http://schemas.microsoft.com/sharepoint/v3">MOD-2024-00166</CCMVisualId>
    <IsConfidential xmlns="8BB69A95-75B0-4224-9BB6-CDEDFE48462C">false</IsConfidential>
    <MeetingDocumentType xmlns="8BB69A95-75B0-4224-9BB6-CDEDFE48462C">Dagsorden</MeetingDocumentType>
    <AppendixTo xmlns="8BB69A95-75B0-4224-9BB6-CDEDFE48462C" xsi:nil="true"/>
  </documentManagement>
</p:properties>
</file>

<file path=customXml/itemProps1.xml><?xml version="1.0" encoding="utf-8"?>
<ds:datastoreItem xmlns:ds="http://schemas.openxmlformats.org/officeDocument/2006/customXml" ds:itemID="{50AA3BFA-1389-4EFF-821D-7775CB7B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B69A95-75B0-4224-9BB6-CDEDFE48462C"/>
    <ds:schemaRef ds:uri="8bb69a95-75b0-4224-9bb6-cdedfe48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1B284-163A-4BF7-B7BF-FB7C72CECE80}">
  <ds:schemaRefs>
    <ds:schemaRef ds:uri="http://schemas.microsoft.com/sharepoint/v3/contenttype/forms"/>
  </ds:schemaRefs>
</ds:datastoreItem>
</file>

<file path=customXml/itemProps3.xml><?xml version="1.0" encoding="utf-8"?>
<ds:datastoreItem xmlns:ds="http://schemas.openxmlformats.org/officeDocument/2006/customXml" ds:itemID="{BAAB2FBC-D5FF-4339-AFB2-5B93A5A52A32}">
  <ds:schemaRefs>
    <ds:schemaRef ds:uri="http://schemas.microsoft.com/office/2006/metadata/properties"/>
    <ds:schemaRef ds:uri="http://schemas.microsoft.com/office/infopath/2007/PartnerControls"/>
    <ds:schemaRef ds:uri="http://schemas.microsoft.com/sharepoint/v3"/>
    <ds:schemaRef ds:uri="8BB69A95-75B0-4224-9BB6-CDEDFE48462C"/>
    <ds:schemaRef ds:uri="8bb69a95-75b0-4224-9bb6-cdedfe4846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4543</Words>
  <Characters>28939</Characters>
  <Application>Microsoft Office Word</Application>
  <DocSecurity>0</DocSecurity>
  <Lines>782</Lines>
  <Paragraphs>288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Dagsorden</vt:lpstr>
      <vt:lpstr>Dagsorden_Skabelon_Stylet_20022013</vt:lpstr>
    </vt:vector>
  </TitlesOfParts>
  <Company>Kommunernes Landsforening</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 Åben</dc:title>
  <dc:subject>2000-skabelon</dc:subject>
  <dc:creator>Vibeke Normann</dc:creator>
  <cp:lastModifiedBy>Caroline Cecilie von Düring Lausen</cp:lastModifiedBy>
  <cp:revision>6</cp:revision>
  <dcterms:created xsi:type="dcterms:W3CDTF">2025-09-02T06:59:00Z</dcterms:created>
  <dcterms:modified xsi:type="dcterms:W3CDTF">2025-09-02T08:16:00Z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Template">
    <vt:lpwstr>true</vt:lpwstr>
  </property>
  <property fmtid="{D5CDD505-2E9C-101B-9397-08002B2CF9AE}" pid="3" name="CCMCommunication">
    <vt:lpwstr/>
  </property>
  <property fmtid="{D5CDD505-2E9C-101B-9397-08002B2CF9AE}" pid="4" name="CCMIsSharedOnOneDrive">
    <vt:bool>false</vt:bool>
  </property>
  <property fmtid="{D5CDD505-2E9C-101B-9397-08002B2CF9AE}" pid="5" name="CCMOneDriveID">
    <vt:lpwstr/>
  </property>
  <property fmtid="{D5CDD505-2E9C-101B-9397-08002B2CF9AE}" pid="6" name="CCMOneDriveItemID">
    <vt:lpwstr/>
  </property>
  <property fmtid="{D5CDD505-2E9C-101B-9397-08002B2CF9AE}" pid="7" name="CCMOneDriveOwnerID">
    <vt:lpwstr/>
  </property>
  <property fmtid="{D5CDD505-2E9C-101B-9397-08002B2CF9AE}" pid="8" name="CCMSystem">
    <vt:lpwstr> </vt:lpwstr>
  </property>
  <property fmtid="{D5CDD505-2E9C-101B-9397-08002B2CF9AE}" pid="9" name="ContentTypeId">
    <vt:lpwstr>0x010100AC085CFC53BC46CEA2EADE194AD9D482009CCE78876D46C041AE6426480B392473</vt:lpwstr>
  </property>
  <property fmtid="{D5CDD505-2E9C-101B-9397-08002B2CF9AE}" pid="10" name="Dokumentklasse">
    <vt:lpwstr>Ingen</vt:lpwstr>
  </property>
  <property fmtid="{D5CDD505-2E9C-101B-9397-08002B2CF9AE}" pid="11" name="Dokumenttype">
    <vt:lpwstr>Ingen</vt:lpwstr>
  </property>
  <property fmtid="{D5CDD505-2E9C-101B-9397-08002B2CF9AE}" pid="12" name="GroupName">
    <vt:lpwstr>Group1</vt:lpwstr>
  </property>
  <property fmtid="{D5CDD505-2E9C-101B-9397-08002B2CF9AE}" pid="13" name="ID">
    <vt:lpwstr/>
  </property>
  <property fmtid="{D5CDD505-2E9C-101B-9397-08002B2CF9AE}" pid="14" name="Referattekst">
    <vt:lpwstr>Referat af</vt:lpwstr>
  </property>
  <property fmtid="{D5CDD505-2E9C-101B-9397-08002B2CF9AE}" pid="15" name="SAG_Afsluttet den">
    <vt:lpwstr/>
  </property>
  <property fmtid="{D5CDD505-2E9C-101B-9397-08002B2CF9AE}" pid="16" name="Sag_Afsluttet_den">
    <vt:lpwstr/>
  </property>
  <property fmtid="{D5CDD505-2E9C-101B-9397-08002B2CF9AE}" pid="17" name="Sag_AKTINDSIGT">
    <vt:lpwstr/>
  </property>
  <property fmtid="{D5CDD505-2E9C-101B-9397-08002B2CF9AE}" pid="18" name="Sag_BEHANDLERID">
    <vt:lpwstr>Laila Grønbjerg Harborg</vt:lpwstr>
  </property>
  <property fmtid="{D5CDD505-2E9C-101B-9397-08002B2CF9AE}" pid="19" name="Sag_BESKRIVELSE">
    <vt:lpwstr/>
  </property>
  <property fmtid="{D5CDD505-2E9C-101B-9397-08002B2CF9AE}" pid="20" name="Sag_FUNKTIONSFACET">
    <vt:lpwstr>POLITIK, PLANER og REGLER (P)
Dagsordener og mødereferater (P35)</vt:lpwstr>
  </property>
  <property fmtid="{D5CDD505-2E9C-101B-9397-08002B2CF9AE}" pid="21" name="Sag_Journalnoegle">
    <vt:lpwstr/>
  </property>
  <property fmtid="{D5CDD505-2E9C-101B-9397-08002B2CF9AE}" pid="22" name="SAG_Journalnøgle">
    <vt:lpwstr>Erhvervs- og regional udvikling (04)
Erhvervs- og regional udvikling generelt (04.00)
Erhvervs- og regional udvikling i almindelighed (04.00.00)</vt:lpwstr>
  </property>
  <property fmtid="{D5CDD505-2E9C-101B-9397-08002B2CF9AE}" pid="23" name="SAG_Journaltekst">
    <vt:lpwstr>Erhvervs- og regional udvikling i almindelighed - Dagsordener og mødereferater</vt:lpwstr>
  </property>
  <property fmtid="{D5CDD505-2E9C-101B-9397-08002B2CF9AE}" pid="24" name="Sag_KASSATIONSDATO">
    <vt:lpwstr/>
  </property>
  <property fmtid="{D5CDD505-2E9C-101B-9397-08002B2CF9AE}" pid="25" name="Sag_KASSATIONSKODE">
    <vt:lpwstr>B</vt:lpwstr>
  </property>
  <property fmtid="{D5CDD505-2E9C-101B-9397-08002B2CF9AE}" pid="26" name="SAG_Modtaget den">
    <vt:lpwstr/>
  </property>
  <property fmtid="{D5CDD505-2E9C-101B-9397-08002B2CF9AE}" pid="27" name="Sag_Modtaget_den">
    <vt:lpwstr/>
  </property>
  <property fmtid="{D5CDD505-2E9C-101B-9397-08002B2CF9AE}" pid="28" name="Sag_Moededato">
    <vt:lpwstr/>
  </property>
  <property fmtid="{D5CDD505-2E9C-101B-9397-08002B2CF9AE}" pid="29" name="Sag_Moedelokation">
    <vt:lpwstr/>
  </property>
  <property fmtid="{D5CDD505-2E9C-101B-9397-08002B2CF9AE}" pid="30" name="Sag_Moedetidspunkt">
    <vt:lpwstr/>
  </property>
  <property fmtid="{D5CDD505-2E9C-101B-9397-08002B2CF9AE}" pid="31" name="SAG_Mødedato">
    <vt:lpwstr>03-02-2011</vt:lpwstr>
  </property>
  <property fmtid="{D5CDD505-2E9C-101B-9397-08002B2CF9AE}" pid="32" name="SAG_Mødelokation">
    <vt:lpwstr>S-02</vt:lpwstr>
  </property>
  <property fmtid="{D5CDD505-2E9C-101B-9397-08002B2CF9AE}" pid="33" name="SAG_Mødetidspunkt">
    <vt:lpwstr>09:30</vt:lpwstr>
  </property>
  <property fmtid="{D5CDD505-2E9C-101B-9397-08002B2CF9AE}" pid="34" name="Sag_Noegleord">
    <vt:lpwstr/>
  </property>
  <property fmtid="{D5CDD505-2E9C-101B-9397-08002B2CF9AE}" pid="35" name="SAG_Nøgleord">
    <vt:lpwstr/>
  </property>
  <property fmtid="{D5CDD505-2E9C-101B-9397-08002B2CF9AE}" pid="36" name="SAG_Oprettet af bruger">
    <vt:lpwstr>Laila Grønbjerg Harborg</vt:lpwstr>
  </property>
  <property fmtid="{D5CDD505-2E9C-101B-9397-08002B2CF9AE}" pid="37" name="SAG_Oprettet den">
    <vt:lpwstr>01-12-2010 09:48:45</vt:lpwstr>
  </property>
  <property fmtid="{D5CDD505-2E9C-101B-9397-08002B2CF9AE}" pid="38" name="Sag_Oprettet_af_bruger">
    <vt:lpwstr/>
  </property>
  <property fmtid="{D5CDD505-2E9C-101B-9397-08002B2CF9AE}" pid="39" name="Sag_Oprettet_den">
    <vt:lpwstr/>
  </property>
  <property fmtid="{D5CDD505-2E9C-101B-9397-08002B2CF9AE}" pid="40" name="Sag_Overfoert_til_stadsarkivet">
    <vt:lpwstr/>
  </property>
  <property fmtid="{D5CDD505-2E9C-101B-9397-08002B2CF9AE}" pid="41" name="SAG_Overført til stadsarkivet">
    <vt:lpwstr>Nej</vt:lpwstr>
  </property>
  <property fmtid="{D5CDD505-2E9C-101B-9397-08002B2CF9AE}" pid="42" name="Sag_POSTLISTE">
    <vt:lpwstr>Åben</vt:lpwstr>
  </property>
  <property fmtid="{D5CDD505-2E9C-101B-9397-08002B2CF9AE}" pid="43" name="Sag_PRINCIPSAG">
    <vt:lpwstr/>
  </property>
  <property fmtid="{D5CDD505-2E9C-101B-9397-08002B2CF9AE}" pid="44" name="Sag_PRIORITET">
    <vt:lpwstr>Normal</vt:lpwstr>
  </property>
  <property fmtid="{D5CDD505-2E9C-101B-9397-08002B2CF9AE}" pid="45" name="Sag_REFERENCER">
    <vt:lpwstr/>
  </property>
  <property fmtid="{D5CDD505-2E9C-101B-9397-08002B2CF9AE}" pid="46" name="Sag_SAGSDATO">
    <vt:lpwstr>01-12-2010</vt:lpwstr>
  </property>
  <property fmtid="{D5CDD505-2E9C-101B-9397-08002B2CF9AE}" pid="47" name="Sag_Sagsejer">
    <vt:lpwstr>Ø-CBI Center for Borgerbetjening og IT-politik</vt:lpwstr>
  </property>
  <property fmtid="{D5CDD505-2E9C-101B-9397-08002B2CF9AE}" pid="48" name="Sag_SAGSNUMMER">
    <vt:lpwstr>000224485</vt:lpwstr>
  </property>
  <property fmtid="{D5CDD505-2E9C-101B-9397-08002B2CF9AE}" pid="49" name="SAG_Sagspart">
    <vt:lpwstr/>
  </property>
  <property fmtid="{D5CDD505-2E9C-101B-9397-08002B2CF9AE}" pid="50" name="Sag_SAGSTYPE">
    <vt:lpwstr>Arbejdsmarkeds- og Erhvervsudvalget</vt:lpwstr>
  </property>
  <property fmtid="{D5CDD505-2E9C-101B-9397-08002B2CF9AE}" pid="51" name="Sag_STATUS">
    <vt:lpwstr>Aktiv</vt:lpwstr>
  </property>
  <property fmtid="{D5CDD505-2E9C-101B-9397-08002B2CF9AE}" pid="52" name="Sag_TITEL">
    <vt:lpwstr>Møde i Arbejdsmarkeds- og Erhvervsudvalget den 3. februar 2011</vt:lpwstr>
  </property>
  <property fmtid="{D5CDD505-2E9C-101B-9397-08002B2CF9AE}" pid="53" name="SAG_Udleveret den">
    <vt:lpwstr/>
  </property>
  <property fmtid="{D5CDD505-2E9C-101B-9397-08002B2CF9AE}" pid="54" name="SAG_Udleveret til">
    <vt:lpwstr/>
  </property>
  <property fmtid="{D5CDD505-2E9C-101B-9397-08002B2CF9AE}" pid="55" name="Sag_Udleveret_den">
    <vt:lpwstr/>
  </property>
  <property fmtid="{D5CDD505-2E9C-101B-9397-08002B2CF9AE}" pid="56" name="Sag_Udleveret_til">
    <vt:lpwstr/>
  </property>
  <property fmtid="{D5CDD505-2E9C-101B-9397-08002B2CF9AE}" pid="57" name="Sag_UDVALG">
    <vt:lpwstr>Arbejdsmarkeds- og Erhvervsudvalget</vt:lpwstr>
  </property>
  <property fmtid="{D5CDD505-2E9C-101B-9397-08002B2CF9AE}" pid="58" name="SAG_UdvalgsID">
    <vt:lpwstr>14</vt:lpwstr>
  </property>
  <property fmtid="{D5CDD505-2E9C-101B-9397-08002B2CF9AE}" pid="59" name="Solution ID">
    <vt:lpwstr>{15727DE6-F92D-4E46-ACB4-0E2C58B31A18}</vt:lpwstr>
  </property>
  <property fmtid="{D5CDD505-2E9C-101B-9397-08002B2CF9AE}" pid="60" name="TemplateGroup">
    <vt:lpwstr>Group1</vt:lpwstr>
  </property>
  <property fmtid="{D5CDD505-2E9C-101B-9397-08002B2CF9AE}" pid="61" name="TemplateName">
    <vt:lpwstr>!Agenda Template A</vt:lpwstr>
  </property>
  <property fmtid="{D5CDD505-2E9C-101B-9397-08002B2CF9AE}" pid="62" name="TemplateType">
    <vt:lpwstr>Public</vt:lpwstr>
  </property>
  <property fmtid="{D5CDD505-2E9C-101B-9397-08002B2CF9AE}" pid="63" name="TemplateUrl">
    <vt:lpwstr>https://go.kl.dk/GOAdministration/MOD Dagsordensskabeloner/MOD Dagsorden – It-arkitekturråd.docx</vt:lpwstr>
  </property>
</Properties>
</file>